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AB205" w14:textId="77777777" w:rsidR="000E4C54" w:rsidRPr="004506D5" w:rsidRDefault="000E4C54" w:rsidP="000E4C54">
      <w:pPr>
        <w:rPr>
          <w:rFonts w:cstheme="minorHAnsi"/>
          <w:b/>
          <w:sz w:val="28"/>
          <w:shd w:val="clear" w:color="auto" w:fill="FFFFFF"/>
        </w:rPr>
      </w:pPr>
      <w:r w:rsidRPr="004506D5">
        <w:rPr>
          <w:rFonts w:cstheme="minorHAnsi"/>
          <w:b/>
          <w:sz w:val="28"/>
          <w:shd w:val="clear" w:color="auto" w:fill="FFFFFF"/>
        </w:rPr>
        <w:t>Thesis Cover Guide</w:t>
      </w:r>
    </w:p>
    <w:p w14:paraId="0B6C46BB" w14:textId="77777777" w:rsidR="000E4C54" w:rsidRPr="004506D5" w:rsidRDefault="000E4C54" w:rsidP="000E4C54">
      <w:pPr>
        <w:rPr>
          <w:rFonts w:cstheme="minorHAnsi"/>
          <w:b/>
          <w:sz w:val="24"/>
          <w:shd w:val="clear" w:color="auto" w:fill="FFFFFF"/>
        </w:rPr>
      </w:pPr>
    </w:p>
    <w:p w14:paraId="53E23066" w14:textId="77777777" w:rsidR="000E4C54" w:rsidRPr="004506D5" w:rsidRDefault="0036425B" w:rsidP="000E4C54">
      <w:pPr>
        <w:rPr>
          <w:rFonts w:cstheme="minorHAnsi"/>
          <w:b/>
          <w:shd w:val="clear" w:color="auto" w:fill="FFFFFF"/>
        </w:rPr>
      </w:pPr>
      <w:r>
        <w:rPr>
          <w:rFonts w:cstheme="minorHAnsi"/>
          <w:b/>
          <w:shd w:val="clear" w:color="auto" w:fill="FFFFFF"/>
        </w:rPr>
        <w:pict w14:anchorId="1622AD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384.75pt">
            <v:imagedata r:id="rId7" o:title="Sample_Instruction3"/>
          </v:shape>
        </w:pict>
      </w:r>
    </w:p>
    <w:p w14:paraId="2767A94D" w14:textId="77777777" w:rsidR="000E4C54" w:rsidRPr="004506D5" w:rsidRDefault="000E4C54">
      <w:pPr>
        <w:rPr>
          <w:rFonts w:cstheme="minorHAnsi"/>
          <w:b/>
          <w:shd w:val="clear" w:color="auto" w:fill="FFFFFF"/>
        </w:rPr>
      </w:pPr>
    </w:p>
    <w:p w14:paraId="4ED6A632" w14:textId="77777777" w:rsidR="003318DF" w:rsidRPr="004506D5" w:rsidRDefault="003318DF">
      <w:pPr>
        <w:rPr>
          <w:rFonts w:cstheme="minorHAnsi"/>
          <w:b/>
          <w:shd w:val="clear" w:color="auto" w:fill="FFFFFF"/>
        </w:rPr>
      </w:pPr>
    </w:p>
    <w:p w14:paraId="1BB2A0FC" w14:textId="77777777" w:rsidR="003318DF" w:rsidRPr="004506D5" w:rsidRDefault="003318DF">
      <w:pPr>
        <w:rPr>
          <w:rFonts w:cstheme="minorHAnsi"/>
          <w:b/>
          <w:sz w:val="28"/>
          <w:shd w:val="clear" w:color="auto" w:fill="FFFFFF"/>
        </w:rPr>
      </w:pPr>
      <w:r w:rsidRPr="004506D5">
        <w:rPr>
          <w:rFonts w:cstheme="minorHAnsi"/>
          <w:b/>
          <w:sz w:val="28"/>
          <w:shd w:val="clear" w:color="auto" w:fill="FFFFFF"/>
        </w:rPr>
        <w:t>For Thesis Template:</w:t>
      </w:r>
    </w:p>
    <w:p w14:paraId="2ED6AEB4" w14:textId="77777777" w:rsidR="007C1649" w:rsidRPr="004506D5" w:rsidRDefault="007C1649">
      <w:pPr>
        <w:rPr>
          <w:rFonts w:cstheme="minorHAnsi"/>
          <w:sz w:val="24"/>
          <w:szCs w:val="24"/>
          <w:shd w:val="clear" w:color="auto" w:fill="FFFFFF"/>
        </w:rPr>
      </w:pPr>
      <w:r w:rsidRPr="004506D5">
        <w:rPr>
          <w:rFonts w:cstheme="minorHAnsi"/>
          <w:sz w:val="24"/>
          <w:szCs w:val="24"/>
          <w:shd w:val="clear" w:color="auto" w:fill="FFFFFF"/>
        </w:rPr>
        <w:t>Download the university thesis template from the link below.</w:t>
      </w:r>
    </w:p>
    <w:p w14:paraId="74354408" w14:textId="35F662C8" w:rsidR="00CD5CDE" w:rsidRPr="001855D2" w:rsidRDefault="003318DF">
      <w:pPr>
        <w:rPr>
          <w:rFonts w:cstheme="minorHAnsi"/>
          <w:b/>
          <w:bCs/>
          <w:i/>
          <w:iCs/>
          <w:shd w:val="clear" w:color="auto" w:fill="FFFFFF"/>
        </w:rPr>
      </w:pPr>
      <w:r w:rsidRPr="004506D5">
        <w:rPr>
          <w:rFonts w:cstheme="minorHAnsi"/>
          <w:b/>
          <w:i/>
          <w:sz w:val="24"/>
          <w:shd w:val="clear" w:color="auto" w:fill="FFFFFF"/>
        </w:rPr>
        <w:t xml:space="preserve"> </w:t>
      </w:r>
      <w:hyperlink r:id="rId8" w:history="1">
        <w:r w:rsidR="005D21FE" w:rsidRPr="001855D2">
          <w:rPr>
            <w:rStyle w:val="Hyperlink"/>
            <w:b/>
            <w:bCs/>
            <w:i/>
            <w:iCs/>
          </w:rPr>
          <w:t>https://library.bracu.ac.bd/thesis-internship-report-guidelines</w:t>
        </w:r>
      </w:hyperlink>
    </w:p>
    <w:p w14:paraId="3A7FDEDE" w14:textId="77777777" w:rsidR="00F413CE" w:rsidRPr="004506D5" w:rsidRDefault="00F413CE" w:rsidP="00CD5CDE">
      <w:pPr>
        <w:rPr>
          <w:rFonts w:cstheme="minorHAnsi"/>
          <w:b/>
          <w:shd w:val="clear" w:color="auto" w:fill="FFFFFF"/>
        </w:rPr>
      </w:pPr>
    </w:p>
    <w:p w14:paraId="5695BD25" w14:textId="77777777" w:rsidR="00720C33" w:rsidRPr="004506D5" w:rsidRDefault="00F413CE" w:rsidP="00CD5CDE">
      <w:pPr>
        <w:rPr>
          <w:rFonts w:cstheme="minorHAnsi"/>
          <w:shd w:val="clear" w:color="auto" w:fill="FFFFFF"/>
        </w:rPr>
      </w:pPr>
      <w:r w:rsidRPr="004506D5">
        <w:rPr>
          <w:rFonts w:cstheme="minorHAnsi"/>
          <w:b/>
          <w:shd w:val="clear" w:color="auto" w:fill="FFFFFF"/>
        </w:rPr>
        <w:t>Note:</w:t>
      </w:r>
      <w:r w:rsidRPr="004506D5">
        <w:rPr>
          <w:rFonts w:cstheme="minorHAnsi"/>
          <w:shd w:val="clear" w:color="auto" w:fill="FFFFFF"/>
        </w:rPr>
        <w:t xml:space="preserve"> </w:t>
      </w:r>
    </w:p>
    <w:p w14:paraId="49860DC1" w14:textId="4BEE8217" w:rsidR="00720C33" w:rsidRPr="004506D5" w:rsidRDefault="00720C33" w:rsidP="00720C33">
      <w:pPr>
        <w:pStyle w:val="ListParagraph"/>
        <w:numPr>
          <w:ilvl w:val="0"/>
          <w:numId w:val="1"/>
        </w:numPr>
        <w:rPr>
          <w:rFonts w:cstheme="minorHAnsi"/>
          <w:shd w:val="clear" w:color="auto" w:fill="FFFFFF"/>
        </w:rPr>
      </w:pPr>
      <w:r w:rsidRPr="004506D5">
        <w:rPr>
          <w:rFonts w:cstheme="minorHAnsi"/>
          <w:shd w:val="clear" w:color="auto" w:fill="FFFFFF"/>
        </w:rPr>
        <w:t xml:space="preserve">University name must be written as </w:t>
      </w:r>
      <w:r w:rsidRPr="004506D5">
        <w:rPr>
          <w:rFonts w:cstheme="minorHAnsi"/>
          <w:color w:val="4F6228" w:themeColor="accent3" w:themeShade="80"/>
          <w:shd w:val="clear" w:color="auto" w:fill="FFFFFF"/>
        </w:rPr>
        <w:t>“</w:t>
      </w:r>
      <w:r w:rsidR="005D21FE">
        <w:rPr>
          <w:rFonts w:cstheme="minorHAnsi"/>
          <w:color w:val="4F6228" w:themeColor="accent3" w:themeShade="80"/>
          <w:shd w:val="clear" w:color="auto" w:fill="FFFFFF"/>
        </w:rPr>
        <w:t>BRAC</w:t>
      </w:r>
      <w:r w:rsidRPr="004506D5">
        <w:rPr>
          <w:rFonts w:cstheme="minorHAnsi"/>
          <w:color w:val="4F6228" w:themeColor="accent3" w:themeShade="80"/>
          <w:shd w:val="clear" w:color="auto" w:fill="FFFFFF"/>
        </w:rPr>
        <w:t xml:space="preserve"> University” </w:t>
      </w:r>
      <w:r w:rsidRPr="004506D5">
        <w:rPr>
          <w:rFonts w:cstheme="minorHAnsi"/>
          <w:shd w:val="clear" w:color="auto" w:fill="FFFFFF"/>
        </w:rPr>
        <w:t xml:space="preserve">or </w:t>
      </w:r>
      <w:r w:rsidRPr="004506D5">
        <w:rPr>
          <w:rFonts w:cstheme="minorHAnsi"/>
          <w:color w:val="4F6228" w:themeColor="accent3" w:themeShade="80"/>
          <w:shd w:val="clear" w:color="auto" w:fill="FFFFFF"/>
        </w:rPr>
        <w:t>“BRAC UNIVERSITY”</w:t>
      </w:r>
      <w:r w:rsidRPr="004506D5">
        <w:rPr>
          <w:rFonts w:cstheme="minorHAnsi"/>
          <w:shd w:val="clear" w:color="auto" w:fill="FFFFFF"/>
        </w:rPr>
        <w:t xml:space="preserve">. </w:t>
      </w:r>
    </w:p>
    <w:p w14:paraId="36CA92BC" w14:textId="77777777" w:rsidR="00720C33" w:rsidRPr="004506D5" w:rsidRDefault="00720C33" w:rsidP="001237EB">
      <w:pPr>
        <w:pStyle w:val="ListParagraph"/>
        <w:numPr>
          <w:ilvl w:val="0"/>
          <w:numId w:val="1"/>
        </w:numPr>
        <w:rPr>
          <w:rFonts w:cstheme="minorHAnsi"/>
          <w:b/>
          <w:shd w:val="clear" w:color="auto" w:fill="FFFFFF"/>
        </w:rPr>
      </w:pPr>
      <w:r w:rsidRPr="004506D5">
        <w:rPr>
          <w:rFonts w:cstheme="minorHAnsi"/>
          <w:shd w:val="clear" w:color="auto" w:fill="FFFFFF"/>
        </w:rPr>
        <w:t>Please check the “</w:t>
      </w:r>
      <w:r w:rsidR="001237EB" w:rsidRPr="004506D5">
        <w:rPr>
          <w:rFonts w:cstheme="minorHAnsi"/>
          <w:b/>
          <w:shd w:val="clear" w:color="auto" w:fill="FFFFFF"/>
        </w:rPr>
        <w:t>Department &amp; Degree Titles for Cover &amp; Spine of Thesis and Project Report</w:t>
      </w:r>
      <w:r w:rsidRPr="004506D5">
        <w:rPr>
          <w:rFonts w:cstheme="minorHAnsi"/>
          <w:shd w:val="clear" w:color="auto" w:fill="FFFFFF"/>
        </w:rPr>
        <w:t>” for your department &amp; degree names.</w:t>
      </w:r>
    </w:p>
    <w:p w14:paraId="146C062C" w14:textId="77777777" w:rsidR="000E4C54" w:rsidRPr="004506D5" w:rsidRDefault="000E4C54">
      <w:pPr>
        <w:rPr>
          <w:rFonts w:cstheme="minorHAnsi"/>
          <w:b/>
          <w:shd w:val="clear" w:color="auto" w:fill="FFFFFF"/>
        </w:rPr>
      </w:pPr>
      <w:r w:rsidRPr="004506D5">
        <w:rPr>
          <w:rFonts w:cstheme="minorHAnsi"/>
          <w:b/>
          <w:shd w:val="clear" w:color="auto" w:fill="FFFFFF"/>
        </w:rPr>
        <w:br w:type="page"/>
      </w:r>
    </w:p>
    <w:p w14:paraId="0F359197" w14:textId="77777777" w:rsidR="000E4C54" w:rsidRPr="004506D5" w:rsidRDefault="000E4C54">
      <w:pPr>
        <w:rPr>
          <w:rFonts w:cstheme="minorHAnsi"/>
          <w:b/>
          <w:sz w:val="28"/>
          <w:szCs w:val="24"/>
          <w:shd w:val="clear" w:color="auto" w:fill="FFFFFF"/>
        </w:rPr>
      </w:pPr>
      <w:r w:rsidRPr="004506D5">
        <w:rPr>
          <w:rFonts w:cstheme="minorHAnsi"/>
          <w:b/>
          <w:sz w:val="28"/>
          <w:szCs w:val="24"/>
          <w:shd w:val="clear" w:color="auto" w:fill="FFFFFF"/>
        </w:rPr>
        <w:lastRenderedPageBreak/>
        <w:t>Report Cover Page</w:t>
      </w:r>
    </w:p>
    <w:p w14:paraId="151F0BE6" w14:textId="77777777" w:rsidR="000E4C54" w:rsidRPr="004506D5" w:rsidRDefault="000E4C54">
      <w:pPr>
        <w:rPr>
          <w:rFonts w:cstheme="minorHAnsi"/>
          <w:b/>
          <w:shd w:val="clear" w:color="auto" w:fill="FFFFFF"/>
        </w:rPr>
      </w:pPr>
    </w:p>
    <w:p w14:paraId="63183950" w14:textId="77777777" w:rsidR="003318DF" w:rsidRPr="004506D5" w:rsidRDefault="0036425B">
      <w:pPr>
        <w:rPr>
          <w:rFonts w:cstheme="minorHAnsi"/>
          <w:b/>
          <w:shd w:val="clear" w:color="auto" w:fill="FFFFFF"/>
        </w:rPr>
      </w:pPr>
      <w:r>
        <w:rPr>
          <w:rFonts w:cstheme="minorHAnsi"/>
          <w:b/>
          <w:shd w:val="clear" w:color="auto" w:fill="FFFFFF"/>
        </w:rPr>
        <w:pict w14:anchorId="4B65D41F">
          <v:shape id="_x0000_i1026" type="#_x0000_t75" style="width:485.25pt;height:384pt">
            <v:imagedata r:id="rId9" o:title="Sample_InstructionReport"/>
          </v:shape>
        </w:pict>
      </w:r>
    </w:p>
    <w:p w14:paraId="335BAC32" w14:textId="77777777" w:rsidR="003318DF" w:rsidRPr="004506D5" w:rsidRDefault="003318DF">
      <w:pPr>
        <w:rPr>
          <w:rFonts w:cstheme="minorHAnsi"/>
          <w:b/>
          <w:shd w:val="clear" w:color="auto" w:fill="FFFFFF"/>
        </w:rPr>
      </w:pPr>
    </w:p>
    <w:p w14:paraId="5EE9D6D9" w14:textId="77777777" w:rsidR="003318DF" w:rsidRPr="004506D5" w:rsidRDefault="003318DF">
      <w:pPr>
        <w:rPr>
          <w:rFonts w:cstheme="minorHAnsi"/>
          <w:b/>
          <w:shd w:val="clear" w:color="auto" w:fill="FFFFFF"/>
        </w:rPr>
      </w:pPr>
    </w:p>
    <w:p w14:paraId="4BE4371F" w14:textId="77777777" w:rsidR="003318DF" w:rsidRPr="004506D5" w:rsidRDefault="003318DF">
      <w:pPr>
        <w:rPr>
          <w:rFonts w:cstheme="minorHAnsi"/>
          <w:b/>
          <w:sz w:val="28"/>
          <w:szCs w:val="28"/>
          <w:shd w:val="clear" w:color="auto" w:fill="FFFFFF"/>
        </w:rPr>
      </w:pPr>
      <w:r w:rsidRPr="004506D5">
        <w:rPr>
          <w:rFonts w:cstheme="minorHAnsi"/>
          <w:b/>
          <w:sz w:val="28"/>
          <w:szCs w:val="28"/>
          <w:shd w:val="clear" w:color="auto" w:fill="FFFFFF"/>
        </w:rPr>
        <w:t>For Report Template</w:t>
      </w:r>
      <w:r w:rsidR="00C846FA" w:rsidRPr="004506D5">
        <w:rPr>
          <w:rFonts w:cstheme="minorHAnsi"/>
          <w:b/>
          <w:sz w:val="28"/>
          <w:szCs w:val="28"/>
          <w:shd w:val="clear" w:color="auto" w:fill="FFFFFF"/>
        </w:rPr>
        <w:t>:</w:t>
      </w:r>
    </w:p>
    <w:p w14:paraId="0D237682" w14:textId="77777777" w:rsidR="007C1649" w:rsidRPr="004506D5" w:rsidRDefault="007C1649">
      <w:pPr>
        <w:rPr>
          <w:rFonts w:cstheme="minorHAnsi"/>
          <w:sz w:val="24"/>
          <w:szCs w:val="24"/>
          <w:shd w:val="clear" w:color="auto" w:fill="FFFFFF"/>
        </w:rPr>
      </w:pPr>
      <w:r w:rsidRPr="004506D5">
        <w:rPr>
          <w:rFonts w:cstheme="minorHAnsi"/>
          <w:sz w:val="24"/>
          <w:szCs w:val="24"/>
          <w:shd w:val="clear" w:color="auto" w:fill="FFFFFF"/>
        </w:rPr>
        <w:t>Download the university report template from the link below.</w:t>
      </w:r>
    </w:p>
    <w:p w14:paraId="0BADA851" w14:textId="77777777" w:rsidR="00A329F6" w:rsidRPr="001855D2" w:rsidRDefault="00A329F6" w:rsidP="00A329F6">
      <w:pPr>
        <w:rPr>
          <w:rFonts w:cstheme="minorHAnsi"/>
          <w:b/>
          <w:bCs/>
          <w:i/>
          <w:iCs/>
          <w:shd w:val="clear" w:color="auto" w:fill="FFFFFF"/>
        </w:rPr>
      </w:pPr>
      <w:hyperlink r:id="rId10" w:history="1">
        <w:r w:rsidRPr="001855D2">
          <w:rPr>
            <w:rStyle w:val="Hyperlink"/>
            <w:b/>
            <w:bCs/>
            <w:i/>
            <w:iCs/>
          </w:rPr>
          <w:t>https://library.bracu.ac.bd/thesis-internship-report-guidelines</w:t>
        </w:r>
      </w:hyperlink>
    </w:p>
    <w:p w14:paraId="4606C289" w14:textId="77777777" w:rsidR="00CD5CDE" w:rsidRPr="004506D5" w:rsidRDefault="00CD5CDE">
      <w:pPr>
        <w:rPr>
          <w:rFonts w:cstheme="minorHAnsi"/>
          <w:b/>
          <w:shd w:val="clear" w:color="auto" w:fill="FFFFFF"/>
        </w:rPr>
      </w:pPr>
    </w:p>
    <w:p w14:paraId="0C61E461" w14:textId="77777777" w:rsidR="00720C33" w:rsidRPr="004506D5" w:rsidRDefault="00720C33" w:rsidP="00720C33">
      <w:pPr>
        <w:rPr>
          <w:rFonts w:cstheme="minorHAnsi"/>
          <w:b/>
          <w:shd w:val="clear" w:color="auto" w:fill="FFFFFF"/>
        </w:rPr>
      </w:pPr>
    </w:p>
    <w:p w14:paraId="22831237" w14:textId="77777777" w:rsidR="00720C33" w:rsidRPr="004506D5" w:rsidRDefault="00720C33" w:rsidP="00720C33">
      <w:pPr>
        <w:rPr>
          <w:rFonts w:cstheme="minorHAnsi"/>
          <w:shd w:val="clear" w:color="auto" w:fill="FFFFFF"/>
        </w:rPr>
      </w:pPr>
      <w:r w:rsidRPr="004506D5">
        <w:rPr>
          <w:rFonts w:cstheme="minorHAnsi"/>
          <w:b/>
          <w:shd w:val="clear" w:color="auto" w:fill="FFFFFF"/>
        </w:rPr>
        <w:t>Note:</w:t>
      </w:r>
      <w:r w:rsidRPr="004506D5">
        <w:rPr>
          <w:rFonts w:cstheme="minorHAnsi"/>
          <w:shd w:val="clear" w:color="auto" w:fill="FFFFFF"/>
        </w:rPr>
        <w:t xml:space="preserve"> </w:t>
      </w:r>
    </w:p>
    <w:p w14:paraId="195E8B92" w14:textId="21BED558" w:rsidR="00720C33" w:rsidRPr="004506D5" w:rsidRDefault="00720C33" w:rsidP="00720C33">
      <w:pPr>
        <w:pStyle w:val="ListParagraph"/>
        <w:numPr>
          <w:ilvl w:val="0"/>
          <w:numId w:val="2"/>
        </w:numPr>
        <w:rPr>
          <w:rFonts w:cstheme="minorHAnsi"/>
          <w:shd w:val="clear" w:color="auto" w:fill="FFFFFF"/>
        </w:rPr>
      </w:pPr>
      <w:r w:rsidRPr="004506D5">
        <w:rPr>
          <w:rFonts w:cstheme="minorHAnsi"/>
          <w:shd w:val="clear" w:color="auto" w:fill="FFFFFF"/>
        </w:rPr>
        <w:t xml:space="preserve">University name must be written as </w:t>
      </w:r>
      <w:r w:rsidRPr="004506D5">
        <w:rPr>
          <w:rFonts w:cstheme="minorHAnsi"/>
          <w:color w:val="4F6228" w:themeColor="accent3" w:themeShade="80"/>
          <w:shd w:val="clear" w:color="auto" w:fill="FFFFFF"/>
        </w:rPr>
        <w:t>“</w:t>
      </w:r>
      <w:r w:rsidR="005D21FE">
        <w:rPr>
          <w:rFonts w:cstheme="minorHAnsi"/>
          <w:color w:val="4F6228" w:themeColor="accent3" w:themeShade="80"/>
          <w:shd w:val="clear" w:color="auto" w:fill="FFFFFF"/>
        </w:rPr>
        <w:t>BRAC</w:t>
      </w:r>
      <w:r w:rsidRPr="004506D5">
        <w:rPr>
          <w:rFonts w:cstheme="minorHAnsi"/>
          <w:color w:val="4F6228" w:themeColor="accent3" w:themeShade="80"/>
          <w:shd w:val="clear" w:color="auto" w:fill="FFFFFF"/>
        </w:rPr>
        <w:t xml:space="preserve"> University” </w:t>
      </w:r>
      <w:r w:rsidRPr="004506D5">
        <w:rPr>
          <w:rFonts w:cstheme="minorHAnsi"/>
          <w:shd w:val="clear" w:color="auto" w:fill="FFFFFF"/>
        </w:rPr>
        <w:t xml:space="preserve">or </w:t>
      </w:r>
      <w:r w:rsidRPr="004506D5">
        <w:rPr>
          <w:rFonts w:cstheme="minorHAnsi"/>
          <w:color w:val="4F6228" w:themeColor="accent3" w:themeShade="80"/>
          <w:shd w:val="clear" w:color="auto" w:fill="FFFFFF"/>
        </w:rPr>
        <w:t>“BRAC UNIVERSITY”</w:t>
      </w:r>
      <w:r w:rsidRPr="004506D5">
        <w:rPr>
          <w:rFonts w:cstheme="minorHAnsi"/>
          <w:shd w:val="clear" w:color="auto" w:fill="FFFFFF"/>
        </w:rPr>
        <w:t xml:space="preserve">. </w:t>
      </w:r>
    </w:p>
    <w:p w14:paraId="5B1D0D5F" w14:textId="77777777" w:rsidR="00720C33" w:rsidRPr="004506D5" w:rsidRDefault="00720C33" w:rsidP="00720C33">
      <w:pPr>
        <w:pStyle w:val="ListParagraph"/>
        <w:numPr>
          <w:ilvl w:val="0"/>
          <w:numId w:val="2"/>
        </w:numPr>
        <w:rPr>
          <w:rFonts w:cstheme="minorHAnsi"/>
          <w:shd w:val="clear" w:color="auto" w:fill="FFFFFF"/>
        </w:rPr>
      </w:pPr>
      <w:r w:rsidRPr="004506D5">
        <w:rPr>
          <w:rFonts w:cstheme="minorHAnsi"/>
          <w:shd w:val="clear" w:color="auto" w:fill="FFFFFF"/>
        </w:rPr>
        <w:t xml:space="preserve">Please check </w:t>
      </w:r>
      <w:r w:rsidR="001237EB" w:rsidRPr="004506D5">
        <w:rPr>
          <w:rFonts w:cstheme="minorHAnsi"/>
          <w:shd w:val="clear" w:color="auto" w:fill="FFFFFF"/>
        </w:rPr>
        <w:t>the “</w:t>
      </w:r>
      <w:r w:rsidR="001237EB" w:rsidRPr="004506D5">
        <w:rPr>
          <w:rFonts w:cstheme="minorHAnsi"/>
          <w:b/>
          <w:shd w:val="clear" w:color="auto" w:fill="FFFFFF"/>
        </w:rPr>
        <w:t>Department &amp; Degree Titles for Cover &amp; Spine of Thesis and Project Report</w:t>
      </w:r>
      <w:r w:rsidR="001237EB" w:rsidRPr="004506D5">
        <w:rPr>
          <w:rFonts w:cstheme="minorHAnsi"/>
          <w:shd w:val="clear" w:color="auto" w:fill="FFFFFF"/>
        </w:rPr>
        <w:t xml:space="preserve">” </w:t>
      </w:r>
      <w:r w:rsidRPr="004506D5">
        <w:rPr>
          <w:rFonts w:cstheme="minorHAnsi"/>
          <w:shd w:val="clear" w:color="auto" w:fill="FFFFFF"/>
        </w:rPr>
        <w:t>for your department &amp; degree names.</w:t>
      </w:r>
    </w:p>
    <w:p w14:paraId="0496CB3C" w14:textId="77777777" w:rsidR="000E4C54" w:rsidRPr="004506D5" w:rsidRDefault="000E4C54">
      <w:pPr>
        <w:rPr>
          <w:rFonts w:cstheme="minorHAnsi"/>
          <w:b/>
          <w:shd w:val="clear" w:color="auto" w:fill="FFFFFF"/>
        </w:rPr>
      </w:pPr>
      <w:r w:rsidRPr="004506D5">
        <w:rPr>
          <w:rFonts w:cstheme="minorHAnsi"/>
          <w:b/>
          <w:shd w:val="clear" w:color="auto" w:fill="FFFFFF"/>
        </w:rPr>
        <w:br w:type="page"/>
      </w:r>
    </w:p>
    <w:p w14:paraId="27FF687B" w14:textId="77777777" w:rsidR="004A2F4F" w:rsidRPr="004506D5" w:rsidRDefault="004A2F4F" w:rsidP="000E4C54">
      <w:pPr>
        <w:rPr>
          <w:rFonts w:cstheme="minorHAnsi"/>
          <w:b/>
          <w:sz w:val="28"/>
          <w:szCs w:val="28"/>
          <w:shd w:val="clear" w:color="auto" w:fill="FFFFFF"/>
        </w:rPr>
      </w:pPr>
    </w:p>
    <w:p w14:paraId="0C580C8E" w14:textId="77777777" w:rsidR="004A2F4F" w:rsidRPr="004506D5" w:rsidRDefault="004A2F4F" w:rsidP="004A2F4F">
      <w:pPr>
        <w:rPr>
          <w:rFonts w:cstheme="minorHAnsi"/>
          <w:b/>
          <w:sz w:val="28"/>
          <w:szCs w:val="24"/>
          <w:shd w:val="clear" w:color="auto" w:fill="FFFFFF"/>
        </w:rPr>
      </w:pPr>
      <w:r w:rsidRPr="004506D5">
        <w:rPr>
          <w:rFonts w:cstheme="minorHAnsi"/>
          <w:b/>
          <w:sz w:val="28"/>
          <w:szCs w:val="24"/>
          <w:shd w:val="clear" w:color="auto" w:fill="FFFFFF"/>
        </w:rPr>
        <w:t>Binding</w:t>
      </w:r>
    </w:p>
    <w:p w14:paraId="28E65D35" w14:textId="77777777" w:rsidR="004A2F4F" w:rsidRPr="004506D5" w:rsidRDefault="004A2F4F" w:rsidP="001047BF">
      <w:pPr>
        <w:spacing w:line="360" w:lineRule="auto"/>
        <w:rPr>
          <w:rFonts w:cstheme="minorHAnsi"/>
          <w:sz w:val="24"/>
          <w:szCs w:val="24"/>
          <w:shd w:val="clear" w:color="auto" w:fill="FFFFFF"/>
        </w:rPr>
      </w:pPr>
      <w:r w:rsidRPr="004506D5">
        <w:rPr>
          <w:rFonts w:cstheme="minorHAnsi"/>
          <w:sz w:val="24"/>
          <w:szCs w:val="24"/>
          <w:shd w:val="clear" w:color="auto" w:fill="FFFFFF"/>
        </w:rPr>
        <w:t>Please check acceptable binding preference as follows</w:t>
      </w:r>
      <w:r w:rsidRPr="004506D5">
        <w:rPr>
          <w:rFonts w:cstheme="minorHAnsi"/>
          <w:sz w:val="24"/>
          <w:szCs w:val="24"/>
          <w:shd w:val="clear" w:color="auto" w:fill="FFFFFF"/>
        </w:rPr>
        <w:br/>
        <w:t>Note: Hard Cover of report/thesis shall be in black with gold lettering</w:t>
      </w:r>
    </w:p>
    <w:p w14:paraId="289287E2" w14:textId="77777777" w:rsidR="004A2F4F" w:rsidRPr="004506D5" w:rsidRDefault="004A2F4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Undergraduate Thesis (Architecture):</w:t>
      </w:r>
      <w:r w:rsidRPr="004506D5">
        <w:rPr>
          <w:rFonts w:cstheme="minorHAnsi"/>
          <w:sz w:val="24"/>
          <w:szCs w:val="24"/>
          <w:shd w:val="clear" w:color="auto" w:fill="FFFFFF"/>
        </w:rPr>
        <w:t> Hard Cover</w:t>
      </w:r>
    </w:p>
    <w:p w14:paraId="1873A379" w14:textId="77777777" w:rsidR="004A2F4F" w:rsidRPr="004506D5" w:rsidRDefault="004A2F4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Undergraduate Thesis:</w:t>
      </w:r>
      <w:r w:rsidRPr="004506D5">
        <w:rPr>
          <w:rFonts w:cstheme="minorHAnsi"/>
          <w:sz w:val="24"/>
          <w:szCs w:val="24"/>
          <w:shd w:val="clear" w:color="auto" w:fill="FFFFFF"/>
        </w:rPr>
        <w:t> Spiral Binding / Hard Cover</w:t>
      </w:r>
    </w:p>
    <w:p w14:paraId="27531F8B" w14:textId="77777777" w:rsidR="004A2F4F" w:rsidRPr="004506D5" w:rsidRDefault="004A2F4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Undergraduate Report:</w:t>
      </w:r>
      <w:r w:rsidRPr="004506D5">
        <w:rPr>
          <w:rFonts w:cstheme="minorHAnsi"/>
          <w:sz w:val="24"/>
          <w:szCs w:val="24"/>
          <w:shd w:val="clear" w:color="auto" w:fill="FFFFFF"/>
        </w:rPr>
        <w:t> Spiral Binding</w:t>
      </w:r>
    </w:p>
    <w:p w14:paraId="3AEDCF05" w14:textId="77777777" w:rsidR="004A2F4F" w:rsidRPr="004506D5" w:rsidRDefault="001047BF" w:rsidP="001047BF">
      <w:pPr>
        <w:numPr>
          <w:ilvl w:val="0"/>
          <w:numId w:val="3"/>
        </w:numPr>
        <w:spacing w:line="360" w:lineRule="auto"/>
        <w:rPr>
          <w:rFonts w:cstheme="minorHAnsi"/>
          <w:sz w:val="24"/>
          <w:szCs w:val="24"/>
          <w:shd w:val="clear" w:color="auto" w:fill="FFFFFF"/>
        </w:rPr>
      </w:pPr>
      <w:r w:rsidRPr="004506D5">
        <w:rPr>
          <w:rFonts w:cstheme="minorHAnsi"/>
          <w:b/>
          <w:bCs/>
          <w:sz w:val="24"/>
          <w:szCs w:val="24"/>
          <w:shd w:val="clear" w:color="auto" w:fill="FFFFFF"/>
        </w:rPr>
        <w:t>Master’s</w:t>
      </w:r>
      <w:r w:rsidR="004A2F4F" w:rsidRPr="004506D5">
        <w:rPr>
          <w:rFonts w:cstheme="minorHAnsi"/>
          <w:b/>
          <w:bCs/>
          <w:sz w:val="24"/>
          <w:szCs w:val="24"/>
          <w:shd w:val="clear" w:color="auto" w:fill="FFFFFF"/>
        </w:rPr>
        <w:t xml:space="preserve"> Thesis:</w:t>
      </w:r>
      <w:r w:rsidR="004A2F4F" w:rsidRPr="004506D5">
        <w:rPr>
          <w:rFonts w:cstheme="minorHAnsi"/>
          <w:sz w:val="24"/>
          <w:szCs w:val="24"/>
          <w:shd w:val="clear" w:color="auto" w:fill="FFFFFF"/>
        </w:rPr>
        <w:t> Hard Cover</w:t>
      </w:r>
    </w:p>
    <w:p w14:paraId="502BBD25" w14:textId="77777777" w:rsidR="004A2F4F" w:rsidRPr="004506D5" w:rsidRDefault="004A2F4F" w:rsidP="004A2F4F">
      <w:pPr>
        <w:rPr>
          <w:rFonts w:cstheme="minorHAnsi"/>
          <w:b/>
          <w:sz w:val="24"/>
          <w:szCs w:val="24"/>
          <w:shd w:val="clear" w:color="auto" w:fill="FFFFFF"/>
        </w:rPr>
      </w:pPr>
    </w:p>
    <w:p w14:paraId="39041579" w14:textId="77777777" w:rsidR="004A2F4F" w:rsidRPr="004506D5" w:rsidRDefault="004A2F4F" w:rsidP="004A2F4F">
      <w:pPr>
        <w:rPr>
          <w:rFonts w:cstheme="minorHAnsi"/>
          <w:b/>
          <w:sz w:val="28"/>
          <w:szCs w:val="24"/>
          <w:shd w:val="clear" w:color="auto" w:fill="FFFFFF"/>
        </w:rPr>
      </w:pPr>
      <w:r w:rsidRPr="004506D5">
        <w:rPr>
          <w:rFonts w:cstheme="minorHAnsi"/>
          <w:b/>
          <w:sz w:val="28"/>
          <w:szCs w:val="24"/>
          <w:shd w:val="clear" w:color="auto" w:fill="FFFFFF"/>
        </w:rPr>
        <w:t xml:space="preserve">How to Cite / </w:t>
      </w:r>
      <w:r w:rsidR="00611865" w:rsidRPr="004506D5">
        <w:rPr>
          <w:rFonts w:cstheme="minorHAnsi"/>
          <w:b/>
          <w:sz w:val="28"/>
          <w:szCs w:val="24"/>
          <w:shd w:val="clear" w:color="auto" w:fill="FFFFFF"/>
        </w:rPr>
        <w:t>Reference?</w:t>
      </w:r>
    </w:p>
    <w:p w14:paraId="6CB8A569" w14:textId="77777777" w:rsidR="004A2F4F" w:rsidRDefault="004A2F4F" w:rsidP="004A2F4F">
      <w:pPr>
        <w:rPr>
          <w:rFonts w:cstheme="minorHAnsi"/>
          <w:sz w:val="24"/>
          <w:szCs w:val="24"/>
          <w:shd w:val="clear" w:color="auto" w:fill="FFFFFF"/>
        </w:rPr>
      </w:pPr>
      <w:r w:rsidRPr="004506D5">
        <w:rPr>
          <w:rFonts w:cstheme="minorHAnsi"/>
          <w:sz w:val="24"/>
          <w:szCs w:val="24"/>
          <w:shd w:val="clear" w:color="auto" w:fill="FFFFFF"/>
        </w:rPr>
        <w:t>Please check the </w:t>
      </w:r>
      <w:hyperlink r:id="rId11" w:history="1">
        <w:r w:rsidRPr="004506D5">
          <w:rPr>
            <w:rStyle w:val="Hyperlink"/>
            <w:rFonts w:cstheme="minorHAnsi"/>
            <w:bCs/>
            <w:sz w:val="24"/>
            <w:szCs w:val="24"/>
            <w:shd w:val="clear" w:color="auto" w:fill="FFFFFF"/>
          </w:rPr>
          <w:t>Style Guides &amp; Citation Builders</w:t>
        </w:r>
      </w:hyperlink>
      <w:r w:rsidRPr="004506D5">
        <w:rPr>
          <w:rFonts w:cstheme="minorHAnsi"/>
          <w:sz w:val="24"/>
          <w:szCs w:val="24"/>
          <w:shd w:val="clear" w:color="auto" w:fill="FFFFFF"/>
        </w:rPr>
        <w:t> for details on APA, MLA, IEEE, and Chicago styles.</w:t>
      </w:r>
    </w:p>
    <w:p w14:paraId="02AEA0EA" w14:textId="77777777" w:rsidR="00611865" w:rsidRPr="004506D5" w:rsidRDefault="00611865" w:rsidP="004A2F4F">
      <w:pPr>
        <w:rPr>
          <w:rFonts w:cstheme="minorHAnsi"/>
          <w:sz w:val="24"/>
          <w:szCs w:val="24"/>
          <w:shd w:val="clear" w:color="auto" w:fill="FFFFFF"/>
        </w:rPr>
      </w:pPr>
      <w:r>
        <w:rPr>
          <w:rFonts w:cstheme="minorHAnsi"/>
          <w:sz w:val="24"/>
          <w:szCs w:val="24"/>
          <w:shd w:val="clear" w:color="auto" w:fill="FFFFFF"/>
        </w:rPr>
        <w:t>Please check the “</w:t>
      </w:r>
      <w:r w:rsidRPr="00611865">
        <w:rPr>
          <w:rFonts w:cstheme="minorHAnsi"/>
          <w:sz w:val="24"/>
          <w:szCs w:val="24"/>
          <w:shd w:val="clear" w:color="auto" w:fill="FFFFFF"/>
        </w:rPr>
        <w:t>Citation Examples</w:t>
      </w:r>
      <w:r>
        <w:rPr>
          <w:rFonts w:cstheme="minorHAnsi"/>
          <w:sz w:val="24"/>
          <w:szCs w:val="24"/>
          <w:shd w:val="clear" w:color="auto" w:fill="FFFFFF"/>
        </w:rPr>
        <w:t>” in this document for APA,</w:t>
      </w:r>
      <w:r w:rsidRPr="004506D5">
        <w:rPr>
          <w:rFonts w:cstheme="minorHAnsi"/>
          <w:sz w:val="24"/>
          <w:szCs w:val="24"/>
          <w:shd w:val="clear" w:color="auto" w:fill="FFFFFF"/>
        </w:rPr>
        <w:t xml:space="preserve"> IEEE</w:t>
      </w:r>
      <w:r>
        <w:rPr>
          <w:rFonts w:cstheme="minorHAnsi"/>
          <w:sz w:val="24"/>
          <w:szCs w:val="24"/>
          <w:shd w:val="clear" w:color="auto" w:fill="FFFFFF"/>
        </w:rPr>
        <w:t xml:space="preserve"> &amp; MLA examples.</w:t>
      </w:r>
    </w:p>
    <w:p w14:paraId="005FD68D" w14:textId="77777777" w:rsidR="004A2F4F" w:rsidRPr="004506D5" w:rsidRDefault="004A2F4F" w:rsidP="004A2F4F">
      <w:pPr>
        <w:rPr>
          <w:rFonts w:cstheme="minorHAnsi"/>
          <w:b/>
          <w:sz w:val="24"/>
          <w:szCs w:val="24"/>
          <w:shd w:val="clear" w:color="auto" w:fill="FFFFFF"/>
        </w:rPr>
      </w:pPr>
    </w:p>
    <w:p w14:paraId="77B692C6" w14:textId="77777777" w:rsidR="004A2F4F" w:rsidRPr="004506D5" w:rsidRDefault="004A2F4F" w:rsidP="004A2F4F">
      <w:pPr>
        <w:rPr>
          <w:rFonts w:cstheme="minorHAnsi"/>
          <w:b/>
          <w:sz w:val="28"/>
          <w:szCs w:val="24"/>
          <w:shd w:val="clear" w:color="auto" w:fill="FFFFFF"/>
        </w:rPr>
      </w:pPr>
      <w:r w:rsidRPr="004506D5">
        <w:rPr>
          <w:rFonts w:cstheme="minorHAnsi"/>
          <w:b/>
          <w:sz w:val="28"/>
          <w:szCs w:val="24"/>
          <w:shd w:val="clear" w:color="auto" w:fill="FFFFFF"/>
        </w:rPr>
        <w:t>Where do I Look for Resources?</w:t>
      </w:r>
    </w:p>
    <w:p w14:paraId="3229A592" w14:textId="77777777" w:rsidR="004A2F4F" w:rsidRPr="004506D5" w:rsidRDefault="004A2F4F" w:rsidP="001047BF">
      <w:pPr>
        <w:spacing w:line="276" w:lineRule="auto"/>
        <w:rPr>
          <w:rFonts w:cstheme="minorHAnsi"/>
          <w:sz w:val="24"/>
          <w:szCs w:val="24"/>
          <w:shd w:val="clear" w:color="auto" w:fill="FFFFFF"/>
        </w:rPr>
      </w:pPr>
      <w:r w:rsidRPr="004506D5">
        <w:rPr>
          <w:rFonts w:cstheme="minorHAnsi"/>
          <w:sz w:val="24"/>
          <w:szCs w:val="24"/>
          <w:shd w:val="clear" w:color="auto" w:fill="FFFFFF"/>
        </w:rPr>
        <w:t>Visit the library</w:t>
      </w:r>
      <w:hyperlink r:id="rId12" w:history="1">
        <w:r w:rsidRPr="004506D5">
          <w:rPr>
            <w:rStyle w:val="Hyperlink"/>
            <w:rFonts w:cstheme="minorHAnsi"/>
            <w:sz w:val="24"/>
            <w:szCs w:val="24"/>
            <w:shd w:val="clear" w:color="auto" w:fill="FFFFFF"/>
          </w:rPr>
          <w:t> </w:t>
        </w:r>
        <w:r w:rsidRPr="004506D5">
          <w:rPr>
            <w:rStyle w:val="Hyperlink"/>
            <w:rFonts w:cstheme="minorHAnsi"/>
            <w:bCs/>
            <w:sz w:val="24"/>
            <w:szCs w:val="24"/>
            <w:shd w:val="clear" w:color="auto" w:fill="FFFFFF"/>
          </w:rPr>
          <w:t>Resources</w:t>
        </w:r>
      </w:hyperlink>
      <w:r w:rsidRPr="004506D5">
        <w:rPr>
          <w:rFonts w:cstheme="minorHAnsi"/>
          <w:sz w:val="24"/>
          <w:szCs w:val="24"/>
          <w:shd w:val="clear" w:color="auto" w:fill="FFFFFF"/>
        </w:rPr>
        <w:t> page.</w:t>
      </w:r>
    </w:p>
    <w:p w14:paraId="02C18E10" w14:textId="77777777" w:rsidR="00657454" w:rsidRDefault="004A2F4F" w:rsidP="001047BF">
      <w:pPr>
        <w:spacing w:line="276" w:lineRule="auto"/>
        <w:rPr>
          <w:rFonts w:cstheme="minorHAnsi"/>
          <w:sz w:val="24"/>
          <w:szCs w:val="24"/>
          <w:shd w:val="clear" w:color="auto" w:fill="FFFFFF"/>
        </w:rPr>
      </w:pPr>
      <w:r w:rsidRPr="004506D5">
        <w:rPr>
          <w:rFonts w:cstheme="minorHAnsi"/>
          <w:sz w:val="24"/>
          <w:szCs w:val="24"/>
          <w:shd w:val="clear" w:color="auto" w:fill="FFFFFF"/>
        </w:rPr>
        <w:t>You can check the </w:t>
      </w:r>
      <w:hyperlink r:id="rId13" w:history="1">
        <w:r w:rsidRPr="004506D5">
          <w:rPr>
            <w:rStyle w:val="Hyperlink"/>
            <w:rFonts w:cstheme="minorHAnsi"/>
            <w:bCs/>
            <w:sz w:val="24"/>
            <w:szCs w:val="24"/>
            <w:shd w:val="clear" w:color="auto" w:fill="FFFFFF"/>
          </w:rPr>
          <w:t>Subject Guide</w:t>
        </w:r>
      </w:hyperlink>
      <w:r w:rsidRPr="004506D5">
        <w:rPr>
          <w:rFonts w:cstheme="minorHAnsi"/>
          <w:sz w:val="24"/>
          <w:szCs w:val="24"/>
          <w:shd w:val="clear" w:color="auto" w:fill="FFFFFF"/>
        </w:rPr>
        <w:t> page, which is designed to help you find information and access materials relevant to your department.</w:t>
      </w:r>
    </w:p>
    <w:p w14:paraId="56739BE1" w14:textId="77777777" w:rsidR="00657454" w:rsidRDefault="00657454" w:rsidP="001047BF">
      <w:pPr>
        <w:spacing w:line="276" w:lineRule="auto"/>
        <w:rPr>
          <w:rFonts w:cstheme="minorHAnsi"/>
          <w:sz w:val="24"/>
          <w:szCs w:val="24"/>
          <w:shd w:val="clear" w:color="auto" w:fill="FFFFFF"/>
        </w:rPr>
      </w:pPr>
    </w:p>
    <w:p w14:paraId="2C2FFD0E" w14:textId="77777777" w:rsidR="00657454" w:rsidRDefault="00657454" w:rsidP="00657454">
      <w:pPr>
        <w:rPr>
          <w:b/>
          <w:sz w:val="28"/>
          <w:szCs w:val="28"/>
        </w:rPr>
      </w:pPr>
      <w:r w:rsidRPr="00657454">
        <w:rPr>
          <w:b/>
          <w:sz w:val="28"/>
          <w:szCs w:val="28"/>
        </w:rPr>
        <w:t>Where do I Look for Previous Thesis &amp; Reports?</w:t>
      </w:r>
    </w:p>
    <w:p w14:paraId="480BC54C" w14:textId="77777777" w:rsidR="00657454" w:rsidRDefault="00657454" w:rsidP="00657454">
      <w:r>
        <w:t xml:space="preserve">Find </w:t>
      </w:r>
      <w:r w:rsidR="00611865">
        <w:t>pervious</w:t>
      </w:r>
      <w:r>
        <w:t xml:space="preserve"> thesis, dissertation and internship reports at </w:t>
      </w:r>
      <w:hyperlink r:id="rId14" w:tgtFrame="_blank" w:history="1">
        <w:r>
          <w:rPr>
            <w:rStyle w:val="Hyperlink"/>
          </w:rPr>
          <w:t>dspace.bracu.ac.bd</w:t>
        </w:r>
      </w:hyperlink>
    </w:p>
    <w:p w14:paraId="069CCBD4" w14:textId="77777777" w:rsidR="004A2F4F" w:rsidRPr="004506D5" w:rsidRDefault="004A2F4F" w:rsidP="001047BF">
      <w:pPr>
        <w:spacing w:line="276" w:lineRule="auto"/>
        <w:rPr>
          <w:rFonts w:cstheme="minorHAnsi"/>
          <w:sz w:val="24"/>
          <w:szCs w:val="24"/>
          <w:shd w:val="clear" w:color="auto" w:fill="FFFFFF"/>
        </w:rPr>
      </w:pPr>
      <w:r w:rsidRPr="004506D5">
        <w:rPr>
          <w:rFonts w:cstheme="minorHAnsi"/>
          <w:b/>
          <w:sz w:val="24"/>
          <w:szCs w:val="24"/>
          <w:shd w:val="clear" w:color="auto" w:fill="FFFFFF"/>
        </w:rPr>
        <w:br w:type="page"/>
      </w:r>
    </w:p>
    <w:p w14:paraId="484447FA" w14:textId="77777777" w:rsidR="00CD5CDE" w:rsidRPr="004506D5" w:rsidRDefault="00CD5CDE" w:rsidP="000E4C54">
      <w:pPr>
        <w:rPr>
          <w:rFonts w:cstheme="minorHAnsi"/>
          <w:b/>
          <w:sz w:val="28"/>
          <w:szCs w:val="28"/>
          <w:shd w:val="clear" w:color="auto" w:fill="FFFFFF"/>
        </w:rPr>
      </w:pPr>
      <w:r w:rsidRPr="004506D5">
        <w:rPr>
          <w:rFonts w:cstheme="minorHAnsi"/>
          <w:b/>
          <w:sz w:val="28"/>
          <w:szCs w:val="28"/>
          <w:shd w:val="clear" w:color="auto" w:fill="FFFFFF"/>
        </w:rPr>
        <w:lastRenderedPageBreak/>
        <w:t>Department &amp; Degree</w:t>
      </w:r>
      <w:r w:rsidR="001237EB" w:rsidRPr="004506D5">
        <w:rPr>
          <w:rFonts w:cstheme="minorHAnsi"/>
          <w:b/>
          <w:sz w:val="28"/>
          <w:szCs w:val="28"/>
          <w:shd w:val="clear" w:color="auto" w:fill="FFFFFF"/>
        </w:rPr>
        <w:t xml:space="preserve"> Titles for Cover &amp; Spine of Thesis and Project Report</w:t>
      </w:r>
    </w:p>
    <w:p w14:paraId="7E8A11FD" w14:textId="77777777" w:rsidR="00CD5CDE" w:rsidRPr="004506D5" w:rsidRDefault="00CD5CDE" w:rsidP="000E4C54">
      <w:pPr>
        <w:rPr>
          <w:rFonts w:cstheme="minorHAnsi"/>
          <w:b/>
          <w:shd w:val="clear" w:color="auto" w:fill="FFFFFF"/>
        </w:rPr>
      </w:pPr>
    </w:p>
    <w:p w14:paraId="11E124C1" w14:textId="77777777" w:rsidR="000E4C54"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Architecture</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5342B5F1"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54BADC0"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4355439D"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390FC5F6"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2D2A45BC"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49C20F31"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34CDB919"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052B2A4C"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414AD1CA"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Bachelor of Architecture</w:t>
            </w:r>
          </w:p>
        </w:tc>
        <w:tc>
          <w:tcPr>
            <w:tcW w:w="3508" w:type="dxa"/>
            <w:tcBorders>
              <w:top w:val="single" w:sz="5" w:space="0" w:color="000000"/>
              <w:left w:val="single" w:sz="5" w:space="0" w:color="000000"/>
              <w:bottom w:val="single" w:sz="5" w:space="0" w:color="000000"/>
              <w:right w:val="single" w:sz="5" w:space="0" w:color="000000"/>
            </w:tcBorders>
          </w:tcPr>
          <w:p w14:paraId="6E5F1A28"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Architecture</w:t>
            </w:r>
          </w:p>
        </w:tc>
        <w:tc>
          <w:tcPr>
            <w:tcW w:w="2203" w:type="dxa"/>
            <w:tcBorders>
              <w:top w:val="single" w:sz="5" w:space="0" w:color="000000"/>
              <w:left w:val="single" w:sz="5" w:space="0" w:color="000000"/>
              <w:bottom w:val="single" w:sz="5" w:space="0" w:color="000000"/>
              <w:right w:val="single" w:sz="5" w:space="0" w:color="000000"/>
            </w:tcBorders>
          </w:tcPr>
          <w:p w14:paraId="517B6053"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B.Arch</w:t>
            </w:r>
          </w:p>
        </w:tc>
      </w:tr>
      <w:tr w:rsidR="00FF2FD8" w:rsidRPr="004506D5" w14:paraId="5FBA268A"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6402466D"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in Disaster Management</w:t>
            </w:r>
          </w:p>
        </w:tc>
        <w:tc>
          <w:tcPr>
            <w:tcW w:w="3508" w:type="dxa"/>
            <w:tcBorders>
              <w:top w:val="single" w:sz="5" w:space="0" w:color="000000"/>
              <w:left w:val="single" w:sz="5" w:space="0" w:color="000000"/>
              <w:bottom w:val="single" w:sz="5" w:space="0" w:color="000000"/>
              <w:right w:val="single" w:sz="5" w:space="0" w:color="000000"/>
            </w:tcBorders>
          </w:tcPr>
          <w:p w14:paraId="4654B2DE"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Architecture</w:t>
            </w:r>
          </w:p>
        </w:tc>
        <w:tc>
          <w:tcPr>
            <w:tcW w:w="2203" w:type="dxa"/>
            <w:tcBorders>
              <w:top w:val="single" w:sz="5" w:space="0" w:color="000000"/>
              <w:left w:val="single" w:sz="5" w:space="0" w:color="000000"/>
              <w:bottom w:val="single" w:sz="5" w:space="0" w:color="000000"/>
              <w:right w:val="single" w:sz="5" w:space="0" w:color="000000"/>
            </w:tcBorders>
          </w:tcPr>
          <w:p w14:paraId="3A5EBE5F"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w:t>
            </w:r>
            <w:r w:rsidRPr="004506D5">
              <w:rPr>
                <w:rFonts w:eastAsia="Garamond" w:cstheme="minorHAnsi"/>
                <w:spacing w:val="-8"/>
                <w:sz w:val="24"/>
                <w:szCs w:val="24"/>
              </w:rPr>
              <w:t xml:space="preserve"> </w:t>
            </w:r>
            <w:r w:rsidRPr="004506D5">
              <w:rPr>
                <w:rFonts w:eastAsia="Garamond" w:cstheme="minorHAnsi"/>
                <w:sz w:val="24"/>
                <w:szCs w:val="24"/>
              </w:rPr>
              <w:t>(DM)</w:t>
            </w:r>
          </w:p>
        </w:tc>
      </w:tr>
    </w:tbl>
    <w:p w14:paraId="036568C8" w14:textId="77777777" w:rsidR="000E4C54" w:rsidRPr="004506D5" w:rsidRDefault="000E4C54" w:rsidP="000E4C54">
      <w:pPr>
        <w:jc w:val="center"/>
        <w:rPr>
          <w:rFonts w:cstheme="minorHAnsi"/>
          <w:sz w:val="24"/>
          <w:szCs w:val="24"/>
        </w:rPr>
      </w:pPr>
    </w:p>
    <w:p w14:paraId="647182AB" w14:textId="76374091" w:rsidR="000E4C54" w:rsidRPr="004506D5" w:rsidRDefault="005D21FE" w:rsidP="000E4C54">
      <w:pPr>
        <w:rPr>
          <w:rFonts w:cstheme="minorHAnsi"/>
          <w:b/>
          <w:sz w:val="24"/>
          <w:szCs w:val="24"/>
        </w:rPr>
      </w:pPr>
      <w:r>
        <w:rPr>
          <w:rFonts w:cstheme="minorHAnsi"/>
          <w:b/>
          <w:sz w:val="24"/>
          <w:szCs w:val="24"/>
        </w:rPr>
        <w:t>BRAC</w:t>
      </w:r>
      <w:r w:rsidR="00FF2FD8" w:rsidRPr="004506D5">
        <w:rPr>
          <w:rFonts w:cstheme="minorHAnsi"/>
          <w:b/>
          <w:sz w:val="24"/>
          <w:szCs w:val="24"/>
        </w:rPr>
        <w:t xml:space="preserve"> Business School</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059714A6"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1AEB4EE"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5660145B"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3EF9D7AD"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11D3E1EA"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088E8E3A"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5FF2EDBB"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1C26079D"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FFFE57F"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Business Administration</w:t>
            </w:r>
          </w:p>
        </w:tc>
        <w:tc>
          <w:tcPr>
            <w:tcW w:w="3508" w:type="dxa"/>
            <w:tcBorders>
              <w:top w:val="single" w:sz="5" w:space="0" w:color="000000"/>
              <w:left w:val="single" w:sz="5" w:space="0" w:color="000000"/>
              <w:bottom w:val="single" w:sz="5" w:space="0" w:color="000000"/>
              <w:right w:val="single" w:sz="5" w:space="0" w:color="000000"/>
            </w:tcBorders>
          </w:tcPr>
          <w:p w14:paraId="6713EDA9" w14:textId="78EFA828"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Business School</w:t>
            </w:r>
          </w:p>
        </w:tc>
        <w:tc>
          <w:tcPr>
            <w:tcW w:w="2203" w:type="dxa"/>
            <w:tcBorders>
              <w:top w:val="single" w:sz="5" w:space="0" w:color="000000"/>
              <w:left w:val="single" w:sz="5" w:space="0" w:color="000000"/>
              <w:bottom w:val="single" w:sz="5" w:space="0" w:color="000000"/>
              <w:right w:val="single" w:sz="5" w:space="0" w:color="000000"/>
            </w:tcBorders>
          </w:tcPr>
          <w:p w14:paraId="029152E7"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BBA</w:t>
            </w:r>
          </w:p>
        </w:tc>
      </w:tr>
      <w:tr w:rsidR="00FF2FD8" w:rsidRPr="004506D5" w14:paraId="7029322C"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9FEE581"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Business Administration</w:t>
            </w:r>
          </w:p>
        </w:tc>
        <w:tc>
          <w:tcPr>
            <w:tcW w:w="3508" w:type="dxa"/>
            <w:tcBorders>
              <w:top w:val="single" w:sz="5" w:space="0" w:color="000000"/>
              <w:left w:val="single" w:sz="5" w:space="0" w:color="000000"/>
              <w:bottom w:val="single" w:sz="5" w:space="0" w:color="000000"/>
              <w:right w:val="single" w:sz="5" w:space="0" w:color="000000"/>
            </w:tcBorders>
          </w:tcPr>
          <w:p w14:paraId="42B7840B" w14:textId="7C38A003"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Business School</w:t>
            </w:r>
          </w:p>
        </w:tc>
        <w:tc>
          <w:tcPr>
            <w:tcW w:w="2203" w:type="dxa"/>
            <w:tcBorders>
              <w:top w:val="single" w:sz="5" w:space="0" w:color="000000"/>
              <w:left w:val="single" w:sz="5" w:space="0" w:color="000000"/>
              <w:bottom w:val="single" w:sz="5" w:space="0" w:color="000000"/>
              <w:right w:val="single" w:sz="5" w:space="0" w:color="000000"/>
            </w:tcBorders>
          </w:tcPr>
          <w:p w14:paraId="15516F5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MBA</w:t>
            </w:r>
          </w:p>
        </w:tc>
      </w:tr>
      <w:tr w:rsidR="00FF2FD8" w:rsidRPr="004506D5" w14:paraId="729AF57E"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776AC74"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Executive Master of Business Administration</w:t>
            </w:r>
          </w:p>
        </w:tc>
        <w:tc>
          <w:tcPr>
            <w:tcW w:w="3508" w:type="dxa"/>
            <w:tcBorders>
              <w:top w:val="single" w:sz="5" w:space="0" w:color="000000"/>
              <w:left w:val="single" w:sz="5" w:space="0" w:color="000000"/>
              <w:bottom w:val="single" w:sz="5" w:space="0" w:color="000000"/>
              <w:right w:val="single" w:sz="5" w:space="0" w:color="000000"/>
            </w:tcBorders>
          </w:tcPr>
          <w:p w14:paraId="1EC2E2B1" w14:textId="228EADFF"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Business School</w:t>
            </w:r>
          </w:p>
        </w:tc>
        <w:tc>
          <w:tcPr>
            <w:tcW w:w="2203" w:type="dxa"/>
            <w:tcBorders>
              <w:top w:val="single" w:sz="5" w:space="0" w:color="000000"/>
              <w:left w:val="single" w:sz="5" w:space="0" w:color="000000"/>
              <w:bottom w:val="single" w:sz="5" w:space="0" w:color="000000"/>
              <w:right w:val="single" w:sz="5" w:space="0" w:color="000000"/>
            </w:tcBorders>
          </w:tcPr>
          <w:p w14:paraId="357F6037"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EMBA</w:t>
            </w:r>
          </w:p>
        </w:tc>
      </w:tr>
      <w:tr w:rsidR="00FF2FD8" w:rsidRPr="004506D5" w14:paraId="3E9A7498"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3DC8E8F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Bank Management</w:t>
            </w:r>
          </w:p>
        </w:tc>
        <w:tc>
          <w:tcPr>
            <w:tcW w:w="3508" w:type="dxa"/>
            <w:tcBorders>
              <w:top w:val="single" w:sz="5" w:space="0" w:color="000000"/>
              <w:left w:val="single" w:sz="5" w:space="0" w:color="000000"/>
              <w:bottom w:val="single" w:sz="5" w:space="0" w:color="000000"/>
              <w:right w:val="single" w:sz="5" w:space="0" w:color="000000"/>
            </w:tcBorders>
          </w:tcPr>
          <w:p w14:paraId="5F9E5838" w14:textId="17559256"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Business School</w:t>
            </w:r>
          </w:p>
        </w:tc>
        <w:tc>
          <w:tcPr>
            <w:tcW w:w="2203" w:type="dxa"/>
            <w:tcBorders>
              <w:top w:val="single" w:sz="5" w:space="0" w:color="000000"/>
              <w:left w:val="single" w:sz="5" w:space="0" w:color="000000"/>
              <w:bottom w:val="single" w:sz="5" w:space="0" w:color="000000"/>
              <w:right w:val="single" w:sz="5" w:space="0" w:color="000000"/>
            </w:tcBorders>
          </w:tcPr>
          <w:p w14:paraId="58AB4C49"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MBM</w:t>
            </w:r>
          </w:p>
        </w:tc>
      </w:tr>
    </w:tbl>
    <w:p w14:paraId="4677D086" w14:textId="77777777" w:rsidR="00FF2FD8" w:rsidRPr="004506D5" w:rsidRDefault="00FF2FD8" w:rsidP="000E4C54">
      <w:pPr>
        <w:jc w:val="center"/>
        <w:rPr>
          <w:rFonts w:cstheme="minorHAnsi"/>
          <w:sz w:val="24"/>
          <w:szCs w:val="24"/>
        </w:rPr>
      </w:pPr>
    </w:p>
    <w:p w14:paraId="7D876E55" w14:textId="77777777" w:rsidR="00FF2FD8" w:rsidRPr="004506D5" w:rsidRDefault="00FF2FD8" w:rsidP="000E4C54">
      <w:pPr>
        <w:rPr>
          <w:rFonts w:cstheme="minorHAnsi"/>
          <w:b/>
          <w:sz w:val="24"/>
          <w:szCs w:val="24"/>
        </w:rPr>
      </w:pPr>
      <w:r w:rsidRPr="004506D5">
        <w:rPr>
          <w:rFonts w:cstheme="minorHAnsi"/>
          <w:b/>
          <w:sz w:val="24"/>
          <w:szCs w:val="24"/>
          <w:shd w:val="clear" w:color="auto" w:fill="FFFFFF"/>
        </w:rPr>
        <w:t>Department of</w:t>
      </w:r>
      <w:r w:rsidRPr="004506D5">
        <w:rPr>
          <w:rFonts w:cstheme="minorHAnsi"/>
          <w:b/>
          <w:sz w:val="24"/>
          <w:szCs w:val="24"/>
        </w:rPr>
        <w:t xml:space="preserve"> Computer Science and Engineering</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412B37BD"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4FA0A1EC"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6070BC11"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5FEBB024"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6FD1385B"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486BEEBF"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6FB3009B"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24634867"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32062A33"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Computer Science</w:t>
            </w:r>
          </w:p>
        </w:tc>
        <w:tc>
          <w:tcPr>
            <w:tcW w:w="3508" w:type="dxa"/>
            <w:tcBorders>
              <w:top w:val="single" w:sz="5" w:space="0" w:color="000000"/>
              <w:left w:val="single" w:sz="5" w:space="0" w:color="000000"/>
              <w:bottom w:val="single" w:sz="5" w:space="0" w:color="000000"/>
              <w:right w:val="single" w:sz="5" w:space="0" w:color="000000"/>
            </w:tcBorders>
          </w:tcPr>
          <w:p w14:paraId="318DA684"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w:t>
            </w:r>
            <w:r w:rsidRPr="004506D5">
              <w:rPr>
                <w:rFonts w:eastAsia="Garamond" w:cstheme="minorHAnsi"/>
                <w:sz w:val="24"/>
                <w:szCs w:val="24"/>
              </w:rPr>
              <w:t xml:space="preserve">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14:paraId="2239F471"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 </w:t>
            </w:r>
            <w:r w:rsidRPr="004506D5">
              <w:rPr>
                <w:rFonts w:eastAsia="Garamond" w:cstheme="minorHAnsi"/>
                <w:sz w:val="24"/>
                <w:szCs w:val="24"/>
              </w:rPr>
              <w:t>(CS)</w:t>
            </w:r>
          </w:p>
        </w:tc>
      </w:tr>
      <w:tr w:rsidR="00FF2FD8" w:rsidRPr="004506D5" w14:paraId="28D63C24"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FDD577C"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Computer Science and Engineering</w:t>
            </w:r>
          </w:p>
        </w:tc>
        <w:tc>
          <w:tcPr>
            <w:tcW w:w="3508" w:type="dxa"/>
            <w:tcBorders>
              <w:top w:val="single" w:sz="5" w:space="0" w:color="000000"/>
              <w:left w:val="single" w:sz="5" w:space="0" w:color="000000"/>
              <w:bottom w:val="single" w:sz="5" w:space="0" w:color="000000"/>
              <w:right w:val="single" w:sz="5" w:space="0" w:color="000000"/>
            </w:tcBorders>
          </w:tcPr>
          <w:p w14:paraId="3971EF23"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w:t>
            </w:r>
            <w:r w:rsidRPr="004506D5">
              <w:rPr>
                <w:rFonts w:eastAsia="Garamond" w:cstheme="minorHAnsi"/>
                <w:sz w:val="24"/>
                <w:szCs w:val="24"/>
              </w:rPr>
              <w:t xml:space="preserve">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14:paraId="62EFE94E"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 xml:space="preserve">B.Sc. </w:t>
            </w:r>
            <w:r w:rsidRPr="004506D5">
              <w:rPr>
                <w:rFonts w:eastAsia="Garamond" w:cstheme="minorHAnsi"/>
                <w:sz w:val="24"/>
                <w:szCs w:val="24"/>
              </w:rPr>
              <w:t>(CSE)</w:t>
            </w:r>
          </w:p>
        </w:tc>
      </w:tr>
      <w:tr w:rsidR="00FF2FD8" w:rsidRPr="004506D5" w14:paraId="52FD7846"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3DCDECA6"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Computer Science and Engineering</w:t>
            </w:r>
          </w:p>
        </w:tc>
        <w:tc>
          <w:tcPr>
            <w:tcW w:w="3508" w:type="dxa"/>
            <w:tcBorders>
              <w:top w:val="single" w:sz="5" w:space="0" w:color="000000"/>
              <w:left w:val="single" w:sz="5" w:space="0" w:color="000000"/>
              <w:bottom w:val="single" w:sz="5" w:space="0" w:color="000000"/>
              <w:right w:val="single" w:sz="5" w:space="0" w:color="000000"/>
            </w:tcBorders>
          </w:tcPr>
          <w:p w14:paraId="1FFC5F4B"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14:paraId="2FE0828F"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M.Sc. (CSE)</w:t>
            </w:r>
          </w:p>
        </w:tc>
      </w:tr>
      <w:tr w:rsidR="00FF2FD8" w:rsidRPr="004506D5" w14:paraId="24F8B2C0"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60FBE47A"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Engineering in Computer Science and Engineering</w:t>
            </w:r>
          </w:p>
        </w:tc>
        <w:tc>
          <w:tcPr>
            <w:tcW w:w="3508" w:type="dxa"/>
            <w:tcBorders>
              <w:top w:val="single" w:sz="5" w:space="0" w:color="000000"/>
              <w:left w:val="single" w:sz="5" w:space="0" w:color="000000"/>
              <w:bottom w:val="single" w:sz="5" w:space="0" w:color="000000"/>
              <w:right w:val="single" w:sz="5" w:space="0" w:color="000000"/>
            </w:tcBorders>
          </w:tcPr>
          <w:p w14:paraId="3A790E5D"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14:paraId="5128CACB"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M.Engg. (CSE)</w:t>
            </w:r>
          </w:p>
        </w:tc>
      </w:tr>
      <w:tr w:rsidR="00FF2FD8" w:rsidRPr="004506D5" w14:paraId="042593E2"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73EE43E4"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Computer Application</w:t>
            </w:r>
          </w:p>
        </w:tc>
        <w:tc>
          <w:tcPr>
            <w:tcW w:w="3508" w:type="dxa"/>
            <w:tcBorders>
              <w:top w:val="single" w:sz="5" w:space="0" w:color="000000"/>
              <w:left w:val="single" w:sz="5" w:space="0" w:color="000000"/>
              <w:bottom w:val="single" w:sz="5" w:space="0" w:color="000000"/>
              <w:right w:val="single" w:sz="5" w:space="0" w:color="000000"/>
            </w:tcBorders>
          </w:tcPr>
          <w:p w14:paraId="16AF815C"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Computer Science and Engineering</w:t>
            </w:r>
          </w:p>
        </w:tc>
        <w:tc>
          <w:tcPr>
            <w:tcW w:w="2203" w:type="dxa"/>
            <w:tcBorders>
              <w:top w:val="single" w:sz="5" w:space="0" w:color="000000"/>
              <w:left w:val="single" w:sz="5" w:space="0" w:color="000000"/>
              <w:bottom w:val="single" w:sz="5" w:space="0" w:color="000000"/>
              <w:right w:val="single" w:sz="5" w:space="0" w:color="000000"/>
            </w:tcBorders>
          </w:tcPr>
          <w:p w14:paraId="66025FE4"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MCA</w:t>
            </w:r>
          </w:p>
        </w:tc>
      </w:tr>
    </w:tbl>
    <w:p w14:paraId="30A707B7" w14:textId="77777777" w:rsidR="000E4C54" w:rsidRPr="004506D5" w:rsidRDefault="000E4C54" w:rsidP="000E4C54">
      <w:pPr>
        <w:jc w:val="center"/>
        <w:rPr>
          <w:rFonts w:cstheme="minorHAnsi"/>
          <w:sz w:val="24"/>
          <w:szCs w:val="24"/>
          <w:shd w:val="clear" w:color="auto" w:fill="FFFFFF"/>
        </w:rPr>
      </w:pPr>
    </w:p>
    <w:p w14:paraId="12DFBD51" w14:textId="77777777" w:rsidR="00FF2FD8"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Electrical and Electronic Engineering</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798B4CA9"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2C6E8AFE"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27D6FF74"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7E12BC0F"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2FC5911F"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495D2DE6"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16B6B004"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35385A5D"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008ECF9"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 xml:space="preserve">Bachelor of Science in </w:t>
            </w:r>
            <w:r w:rsidRPr="004506D5">
              <w:rPr>
                <w:rFonts w:cstheme="minorHAnsi"/>
                <w:sz w:val="24"/>
                <w:szCs w:val="24"/>
                <w:shd w:val="clear" w:color="auto" w:fill="FFFFFF"/>
              </w:rPr>
              <w:t>Electrical &amp; Electronic Engineering</w:t>
            </w:r>
          </w:p>
        </w:tc>
        <w:tc>
          <w:tcPr>
            <w:tcW w:w="3508" w:type="dxa"/>
            <w:tcBorders>
              <w:top w:val="single" w:sz="5" w:space="0" w:color="000000"/>
              <w:left w:val="single" w:sz="5" w:space="0" w:color="000000"/>
              <w:bottom w:val="single" w:sz="5" w:space="0" w:color="000000"/>
              <w:right w:val="single" w:sz="5" w:space="0" w:color="000000"/>
            </w:tcBorders>
          </w:tcPr>
          <w:p w14:paraId="2177F6C8"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14:paraId="124326E8"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w:t>
            </w:r>
            <w:r w:rsidRPr="004506D5">
              <w:rPr>
                <w:rFonts w:eastAsia="Garamond" w:cstheme="minorHAnsi"/>
                <w:spacing w:val="-10"/>
                <w:sz w:val="24"/>
                <w:szCs w:val="24"/>
              </w:rPr>
              <w:t xml:space="preserve"> </w:t>
            </w:r>
            <w:r w:rsidRPr="004506D5">
              <w:rPr>
                <w:rFonts w:eastAsia="Garamond" w:cstheme="minorHAnsi"/>
                <w:sz w:val="24"/>
                <w:szCs w:val="24"/>
              </w:rPr>
              <w:t>(EEE)</w:t>
            </w:r>
          </w:p>
        </w:tc>
      </w:tr>
      <w:tr w:rsidR="00FF2FD8" w:rsidRPr="004506D5" w14:paraId="1F5DAAA2"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4DEF7195"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 xml:space="preserve">Bachelor of Science in </w:t>
            </w:r>
            <w:r w:rsidRPr="004506D5">
              <w:rPr>
                <w:rFonts w:cstheme="minorHAnsi"/>
                <w:sz w:val="24"/>
                <w:szCs w:val="24"/>
                <w:shd w:val="clear" w:color="auto" w:fill="FFFFFF"/>
              </w:rPr>
              <w:t>Electronic &amp; Communication Engineering</w:t>
            </w:r>
          </w:p>
        </w:tc>
        <w:tc>
          <w:tcPr>
            <w:tcW w:w="3508" w:type="dxa"/>
            <w:tcBorders>
              <w:top w:val="single" w:sz="5" w:space="0" w:color="000000"/>
              <w:left w:val="single" w:sz="5" w:space="0" w:color="000000"/>
              <w:bottom w:val="single" w:sz="5" w:space="0" w:color="000000"/>
              <w:right w:val="single" w:sz="5" w:space="0" w:color="000000"/>
            </w:tcBorders>
          </w:tcPr>
          <w:p w14:paraId="75E54C20"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14:paraId="78A65026"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w:t>
            </w:r>
            <w:r w:rsidRPr="004506D5">
              <w:rPr>
                <w:rFonts w:eastAsia="Garamond" w:cstheme="minorHAnsi"/>
                <w:spacing w:val="-10"/>
                <w:sz w:val="24"/>
                <w:szCs w:val="24"/>
              </w:rPr>
              <w:t xml:space="preserve"> (</w:t>
            </w:r>
            <w:r w:rsidRPr="004506D5">
              <w:rPr>
                <w:rFonts w:eastAsia="Garamond" w:cstheme="minorHAnsi"/>
                <w:sz w:val="24"/>
                <w:szCs w:val="24"/>
              </w:rPr>
              <w:t>ECE)</w:t>
            </w:r>
          </w:p>
        </w:tc>
      </w:tr>
      <w:tr w:rsidR="00FF2FD8" w:rsidRPr="004506D5" w14:paraId="55745568"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6767C0D2"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Electrical &amp; Electronic Engineering</w:t>
            </w:r>
          </w:p>
        </w:tc>
        <w:tc>
          <w:tcPr>
            <w:tcW w:w="3508" w:type="dxa"/>
            <w:tcBorders>
              <w:top w:val="single" w:sz="5" w:space="0" w:color="000000"/>
              <w:left w:val="single" w:sz="5" w:space="0" w:color="000000"/>
              <w:bottom w:val="single" w:sz="5" w:space="0" w:color="000000"/>
              <w:right w:val="single" w:sz="5" w:space="0" w:color="000000"/>
            </w:tcBorders>
          </w:tcPr>
          <w:p w14:paraId="125D2C6E"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14:paraId="1B7E4045"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M.Sc. (EEE)</w:t>
            </w:r>
          </w:p>
        </w:tc>
      </w:tr>
      <w:tr w:rsidR="00FF2FD8" w:rsidRPr="004506D5" w14:paraId="0E42D36D"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6AFD556A"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Engineering in Electrical &amp; Electronic Engineering</w:t>
            </w:r>
          </w:p>
        </w:tc>
        <w:tc>
          <w:tcPr>
            <w:tcW w:w="3508" w:type="dxa"/>
            <w:tcBorders>
              <w:top w:val="single" w:sz="5" w:space="0" w:color="000000"/>
              <w:left w:val="single" w:sz="5" w:space="0" w:color="000000"/>
              <w:bottom w:val="single" w:sz="5" w:space="0" w:color="000000"/>
              <w:right w:val="single" w:sz="5" w:space="0" w:color="000000"/>
            </w:tcBorders>
          </w:tcPr>
          <w:p w14:paraId="13C2AD29"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Electrical and Electronic Engineering</w:t>
            </w:r>
          </w:p>
        </w:tc>
        <w:tc>
          <w:tcPr>
            <w:tcW w:w="2203" w:type="dxa"/>
            <w:tcBorders>
              <w:top w:val="single" w:sz="5" w:space="0" w:color="000000"/>
              <w:left w:val="single" w:sz="5" w:space="0" w:color="000000"/>
              <w:bottom w:val="single" w:sz="5" w:space="0" w:color="000000"/>
              <w:right w:val="single" w:sz="5" w:space="0" w:color="000000"/>
            </w:tcBorders>
          </w:tcPr>
          <w:p w14:paraId="2E79B5DE"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M.Engg. (EEE)</w:t>
            </w:r>
          </w:p>
        </w:tc>
      </w:tr>
    </w:tbl>
    <w:p w14:paraId="34B5C4E8" w14:textId="77777777" w:rsidR="00FF2FD8" w:rsidRPr="004506D5" w:rsidRDefault="00FF2FD8" w:rsidP="000E4C54">
      <w:pPr>
        <w:jc w:val="center"/>
        <w:rPr>
          <w:rFonts w:cstheme="minorHAnsi"/>
          <w:b/>
          <w:bCs/>
          <w:sz w:val="24"/>
          <w:szCs w:val="24"/>
        </w:rPr>
      </w:pPr>
    </w:p>
    <w:p w14:paraId="3C4FB69F" w14:textId="77777777" w:rsidR="00FF2FD8" w:rsidRPr="004506D5" w:rsidRDefault="00FF2FD8" w:rsidP="000E4C54">
      <w:pPr>
        <w:jc w:val="center"/>
        <w:rPr>
          <w:rFonts w:eastAsia="Garamond" w:cstheme="minorHAnsi"/>
          <w:sz w:val="24"/>
          <w:szCs w:val="24"/>
        </w:rPr>
      </w:pPr>
      <w:r w:rsidRPr="004506D5">
        <w:rPr>
          <w:rFonts w:cstheme="minorHAnsi"/>
          <w:b/>
          <w:bCs/>
          <w:sz w:val="24"/>
          <w:szCs w:val="24"/>
        </w:rPr>
        <w:br w:type="page"/>
      </w:r>
    </w:p>
    <w:p w14:paraId="591DD065" w14:textId="77777777" w:rsidR="00FF2FD8" w:rsidRPr="004506D5" w:rsidRDefault="00FF2FD8" w:rsidP="000E4C54">
      <w:pPr>
        <w:rPr>
          <w:rFonts w:cstheme="minorHAnsi"/>
          <w:b/>
          <w:sz w:val="24"/>
          <w:szCs w:val="24"/>
        </w:rPr>
      </w:pPr>
      <w:r w:rsidRPr="004506D5">
        <w:rPr>
          <w:rFonts w:cstheme="minorHAnsi"/>
          <w:b/>
          <w:sz w:val="24"/>
          <w:szCs w:val="24"/>
        </w:rPr>
        <w:lastRenderedPageBreak/>
        <w:t>Department of Economics and Social Sciences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1621A21F"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67D09C57"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490A93CA"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35D49296"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3708550A"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55B34496"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595B142B"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5EA462EA"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23553357"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Social Science in Economics</w:t>
            </w:r>
          </w:p>
        </w:tc>
        <w:tc>
          <w:tcPr>
            <w:tcW w:w="3508" w:type="dxa"/>
            <w:tcBorders>
              <w:top w:val="single" w:sz="5" w:space="0" w:color="000000"/>
              <w:left w:val="single" w:sz="5" w:space="0" w:color="000000"/>
              <w:bottom w:val="single" w:sz="5" w:space="0" w:color="000000"/>
              <w:right w:val="single" w:sz="5" w:space="0" w:color="000000"/>
            </w:tcBorders>
          </w:tcPr>
          <w:p w14:paraId="169F4D4D"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Economics and Social Sciences</w:t>
            </w:r>
          </w:p>
        </w:tc>
        <w:tc>
          <w:tcPr>
            <w:tcW w:w="2203" w:type="dxa"/>
            <w:tcBorders>
              <w:top w:val="single" w:sz="5" w:space="0" w:color="000000"/>
              <w:left w:val="single" w:sz="5" w:space="0" w:color="000000"/>
              <w:bottom w:val="single" w:sz="5" w:space="0" w:color="000000"/>
              <w:right w:val="single" w:sz="5" w:space="0" w:color="000000"/>
            </w:tcBorders>
          </w:tcPr>
          <w:p w14:paraId="78653B64"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BSS (Economics)</w:t>
            </w:r>
          </w:p>
        </w:tc>
      </w:tr>
      <w:tr w:rsidR="00FF2FD8" w:rsidRPr="004506D5" w14:paraId="0693114C"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637380F3"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Social Science in Anthropology</w:t>
            </w:r>
          </w:p>
        </w:tc>
        <w:tc>
          <w:tcPr>
            <w:tcW w:w="3508" w:type="dxa"/>
            <w:tcBorders>
              <w:top w:val="single" w:sz="5" w:space="0" w:color="000000"/>
              <w:left w:val="single" w:sz="5" w:space="0" w:color="000000"/>
              <w:bottom w:val="single" w:sz="5" w:space="0" w:color="000000"/>
              <w:right w:val="single" w:sz="5" w:space="0" w:color="000000"/>
            </w:tcBorders>
          </w:tcPr>
          <w:p w14:paraId="6126D13A"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Economics and Social Sciences</w:t>
            </w:r>
          </w:p>
        </w:tc>
        <w:tc>
          <w:tcPr>
            <w:tcW w:w="2203" w:type="dxa"/>
            <w:tcBorders>
              <w:top w:val="single" w:sz="5" w:space="0" w:color="000000"/>
              <w:left w:val="single" w:sz="5" w:space="0" w:color="000000"/>
              <w:bottom w:val="single" w:sz="5" w:space="0" w:color="000000"/>
              <w:right w:val="single" w:sz="5" w:space="0" w:color="000000"/>
            </w:tcBorders>
          </w:tcPr>
          <w:p w14:paraId="29358DF1"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BSS (Anthropology)</w:t>
            </w:r>
          </w:p>
        </w:tc>
      </w:tr>
      <w:tr w:rsidR="00FF2FD8" w:rsidRPr="004506D5" w14:paraId="16B9EA48"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530B53AB"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Applied Economics)</w:t>
            </w:r>
          </w:p>
        </w:tc>
        <w:tc>
          <w:tcPr>
            <w:tcW w:w="3508" w:type="dxa"/>
            <w:tcBorders>
              <w:top w:val="single" w:sz="5" w:space="0" w:color="000000"/>
              <w:left w:val="single" w:sz="5" w:space="0" w:color="000000"/>
              <w:bottom w:val="single" w:sz="5" w:space="0" w:color="000000"/>
              <w:right w:val="single" w:sz="5" w:space="0" w:color="000000"/>
            </w:tcBorders>
          </w:tcPr>
          <w:p w14:paraId="7495B6C3"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Economics and Social Sciences</w:t>
            </w:r>
          </w:p>
        </w:tc>
        <w:tc>
          <w:tcPr>
            <w:tcW w:w="2203" w:type="dxa"/>
            <w:tcBorders>
              <w:top w:val="single" w:sz="5" w:space="0" w:color="000000"/>
              <w:left w:val="single" w:sz="5" w:space="0" w:color="000000"/>
              <w:bottom w:val="single" w:sz="5" w:space="0" w:color="000000"/>
              <w:right w:val="single" w:sz="5" w:space="0" w:color="000000"/>
            </w:tcBorders>
          </w:tcPr>
          <w:p w14:paraId="2E91496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M.Sc. (Applied Economics)</w:t>
            </w:r>
          </w:p>
        </w:tc>
      </w:tr>
    </w:tbl>
    <w:p w14:paraId="755D9B47" w14:textId="77777777" w:rsidR="000E4C54" w:rsidRPr="004506D5" w:rsidRDefault="000E4C54" w:rsidP="000E4C54">
      <w:pPr>
        <w:jc w:val="center"/>
        <w:rPr>
          <w:rFonts w:cstheme="minorHAnsi"/>
          <w:sz w:val="24"/>
          <w:szCs w:val="24"/>
          <w:shd w:val="clear" w:color="auto" w:fill="FFFFFF"/>
        </w:rPr>
      </w:pPr>
    </w:p>
    <w:p w14:paraId="231AEBCE" w14:textId="77777777" w:rsidR="00FF2FD8"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English and Humanities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399440E4"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5AD4FECC"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383FC475"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01608903"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6F74D6A8"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705BEF6E"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11FD32D8"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232F23A0"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78A3C0E"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Arts in English</w:t>
            </w:r>
          </w:p>
        </w:tc>
        <w:tc>
          <w:tcPr>
            <w:tcW w:w="3508" w:type="dxa"/>
            <w:tcBorders>
              <w:top w:val="single" w:sz="5" w:space="0" w:color="000000"/>
              <w:left w:val="single" w:sz="5" w:space="0" w:color="000000"/>
              <w:bottom w:val="single" w:sz="5" w:space="0" w:color="000000"/>
              <w:right w:val="single" w:sz="5" w:space="0" w:color="000000"/>
            </w:tcBorders>
          </w:tcPr>
          <w:p w14:paraId="5D2E94AA"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English and Humanities</w:t>
            </w:r>
          </w:p>
        </w:tc>
        <w:tc>
          <w:tcPr>
            <w:tcW w:w="2203" w:type="dxa"/>
            <w:tcBorders>
              <w:top w:val="single" w:sz="5" w:space="0" w:color="000000"/>
              <w:left w:val="single" w:sz="5" w:space="0" w:color="000000"/>
              <w:bottom w:val="single" w:sz="5" w:space="0" w:color="000000"/>
              <w:right w:val="single" w:sz="5" w:space="0" w:color="000000"/>
            </w:tcBorders>
          </w:tcPr>
          <w:p w14:paraId="5F0A24B5"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w:t>
            </w:r>
            <w:r w:rsidRPr="004506D5">
              <w:rPr>
                <w:rFonts w:eastAsia="Garamond" w:cstheme="minorHAnsi"/>
                <w:spacing w:val="-6"/>
                <w:sz w:val="24"/>
                <w:szCs w:val="24"/>
              </w:rPr>
              <w:t xml:space="preserve"> </w:t>
            </w:r>
            <w:r w:rsidRPr="004506D5">
              <w:rPr>
                <w:rFonts w:eastAsia="Garamond" w:cstheme="minorHAnsi"/>
                <w:sz w:val="24"/>
                <w:szCs w:val="24"/>
              </w:rPr>
              <w:t>(ENH)</w:t>
            </w:r>
          </w:p>
        </w:tc>
      </w:tr>
      <w:tr w:rsidR="00FF2FD8" w:rsidRPr="004506D5" w14:paraId="23EDE66E"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62766BDE"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Arts in English</w:t>
            </w:r>
          </w:p>
        </w:tc>
        <w:tc>
          <w:tcPr>
            <w:tcW w:w="3508" w:type="dxa"/>
            <w:tcBorders>
              <w:top w:val="single" w:sz="5" w:space="0" w:color="000000"/>
              <w:left w:val="single" w:sz="5" w:space="0" w:color="000000"/>
              <w:bottom w:val="single" w:sz="5" w:space="0" w:color="000000"/>
              <w:right w:val="single" w:sz="5" w:space="0" w:color="000000"/>
            </w:tcBorders>
          </w:tcPr>
          <w:p w14:paraId="74150D12"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English and Humanities</w:t>
            </w:r>
          </w:p>
        </w:tc>
        <w:tc>
          <w:tcPr>
            <w:tcW w:w="2203" w:type="dxa"/>
            <w:tcBorders>
              <w:top w:val="single" w:sz="5" w:space="0" w:color="000000"/>
              <w:left w:val="single" w:sz="5" w:space="0" w:color="000000"/>
              <w:bottom w:val="single" w:sz="5" w:space="0" w:color="000000"/>
              <w:right w:val="single" w:sz="5" w:space="0" w:color="000000"/>
            </w:tcBorders>
          </w:tcPr>
          <w:p w14:paraId="66A35B2E"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MA(ENH)</w:t>
            </w:r>
          </w:p>
        </w:tc>
      </w:tr>
    </w:tbl>
    <w:p w14:paraId="78ADC0F5" w14:textId="77777777" w:rsidR="000E4C54" w:rsidRPr="004506D5" w:rsidRDefault="000E4C54" w:rsidP="000E4C54">
      <w:pPr>
        <w:rPr>
          <w:rFonts w:cstheme="minorHAnsi"/>
          <w:b/>
          <w:sz w:val="24"/>
          <w:szCs w:val="24"/>
          <w:shd w:val="clear" w:color="auto" w:fill="FFFFFF"/>
        </w:rPr>
      </w:pPr>
    </w:p>
    <w:p w14:paraId="3CD05D48" w14:textId="77777777" w:rsidR="00FF2FD8" w:rsidRPr="004506D5" w:rsidRDefault="00FF2FD8" w:rsidP="000E4C54">
      <w:pPr>
        <w:rPr>
          <w:rFonts w:cstheme="minorHAnsi"/>
          <w:b/>
          <w:sz w:val="24"/>
          <w:szCs w:val="24"/>
          <w:shd w:val="clear" w:color="auto" w:fill="FFFFFF"/>
        </w:rPr>
      </w:pPr>
      <w:r w:rsidRPr="004506D5">
        <w:rPr>
          <w:rFonts w:cstheme="minorHAnsi"/>
          <w:b/>
          <w:sz w:val="24"/>
          <w:szCs w:val="24"/>
          <w:shd w:val="clear" w:color="auto" w:fill="FFFFFF"/>
        </w:rPr>
        <w:t>Department of Mathematics and Natural Sciences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4E84A8B7"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20976AC0"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6BE70830"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1931FB5F"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2D852E93"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695886AE"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0433B3C8"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2AA84B2B"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52496300"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Applied Physics and Electronics</w:t>
            </w:r>
          </w:p>
        </w:tc>
        <w:tc>
          <w:tcPr>
            <w:tcW w:w="3508" w:type="dxa"/>
            <w:tcBorders>
              <w:top w:val="single" w:sz="5" w:space="0" w:color="000000"/>
              <w:left w:val="single" w:sz="5" w:space="0" w:color="000000"/>
              <w:bottom w:val="single" w:sz="5" w:space="0" w:color="000000"/>
              <w:right w:val="single" w:sz="5" w:space="0" w:color="000000"/>
            </w:tcBorders>
          </w:tcPr>
          <w:p w14:paraId="6467CDC4"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14:paraId="7D4DBF14"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B.Sc. (APE)</w:t>
            </w:r>
          </w:p>
        </w:tc>
      </w:tr>
      <w:tr w:rsidR="00FF2FD8" w:rsidRPr="004506D5" w14:paraId="710556FB"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15586F7D"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Physics</w:t>
            </w:r>
          </w:p>
        </w:tc>
        <w:tc>
          <w:tcPr>
            <w:tcW w:w="3508" w:type="dxa"/>
            <w:tcBorders>
              <w:top w:val="single" w:sz="5" w:space="0" w:color="000000"/>
              <w:left w:val="single" w:sz="5" w:space="0" w:color="000000"/>
              <w:bottom w:val="single" w:sz="5" w:space="0" w:color="000000"/>
              <w:right w:val="single" w:sz="5" w:space="0" w:color="000000"/>
            </w:tcBorders>
          </w:tcPr>
          <w:p w14:paraId="7CB9D118"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14:paraId="7F9778E1"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B.Sc. (PHY)</w:t>
            </w:r>
          </w:p>
        </w:tc>
      </w:tr>
      <w:tr w:rsidR="00FF2FD8" w:rsidRPr="004506D5" w14:paraId="78193819"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4E6D623"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Mathematics</w:t>
            </w:r>
          </w:p>
        </w:tc>
        <w:tc>
          <w:tcPr>
            <w:tcW w:w="3508" w:type="dxa"/>
            <w:tcBorders>
              <w:top w:val="single" w:sz="5" w:space="0" w:color="000000"/>
              <w:left w:val="single" w:sz="5" w:space="0" w:color="000000"/>
              <w:bottom w:val="single" w:sz="5" w:space="0" w:color="000000"/>
              <w:right w:val="single" w:sz="5" w:space="0" w:color="000000"/>
            </w:tcBorders>
          </w:tcPr>
          <w:p w14:paraId="56B1FFC3"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14:paraId="05ADD035" w14:textId="77777777" w:rsidR="00FF2FD8" w:rsidRPr="004506D5" w:rsidRDefault="00AF2007" w:rsidP="000E4C54">
            <w:pPr>
              <w:jc w:val="center"/>
              <w:rPr>
                <w:rFonts w:eastAsia="Garamond" w:cstheme="minorHAnsi"/>
                <w:sz w:val="24"/>
                <w:szCs w:val="24"/>
              </w:rPr>
            </w:pPr>
            <w:r w:rsidRPr="004506D5">
              <w:rPr>
                <w:rFonts w:eastAsia="Garamond" w:cstheme="minorHAnsi"/>
                <w:sz w:val="24"/>
                <w:szCs w:val="24"/>
              </w:rPr>
              <w:t>B.Sc. (MATH</w:t>
            </w:r>
            <w:r w:rsidR="00FF2FD8" w:rsidRPr="004506D5">
              <w:rPr>
                <w:rFonts w:eastAsia="Garamond" w:cstheme="minorHAnsi"/>
                <w:sz w:val="24"/>
                <w:szCs w:val="24"/>
              </w:rPr>
              <w:t>)</w:t>
            </w:r>
          </w:p>
        </w:tc>
      </w:tr>
      <w:tr w:rsidR="00FF2FD8" w:rsidRPr="004506D5" w14:paraId="668EBDBB"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A8A15C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Biotechnology</w:t>
            </w:r>
          </w:p>
        </w:tc>
        <w:tc>
          <w:tcPr>
            <w:tcW w:w="3508" w:type="dxa"/>
            <w:tcBorders>
              <w:top w:val="single" w:sz="5" w:space="0" w:color="000000"/>
              <w:left w:val="single" w:sz="5" w:space="0" w:color="000000"/>
              <w:bottom w:val="single" w:sz="5" w:space="0" w:color="000000"/>
              <w:right w:val="single" w:sz="5" w:space="0" w:color="000000"/>
            </w:tcBorders>
          </w:tcPr>
          <w:p w14:paraId="1E729FDB"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14:paraId="2E6B5453" w14:textId="77777777" w:rsidR="00FF2FD8" w:rsidRPr="004506D5" w:rsidRDefault="00AF2007" w:rsidP="000E4C54">
            <w:pPr>
              <w:jc w:val="center"/>
              <w:rPr>
                <w:rFonts w:eastAsia="Garamond" w:cstheme="minorHAnsi"/>
                <w:sz w:val="24"/>
                <w:szCs w:val="24"/>
              </w:rPr>
            </w:pPr>
            <w:r w:rsidRPr="004506D5">
              <w:rPr>
                <w:rFonts w:eastAsia="Garamond" w:cstheme="minorHAnsi"/>
                <w:sz w:val="24"/>
                <w:szCs w:val="24"/>
              </w:rPr>
              <w:t>B.Sc. (Biotech</w:t>
            </w:r>
            <w:r w:rsidR="00FF2FD8" w:rsidRPr="004506D5">
              <w:rPr>
                <w:rFonts w:eastAsia="Garamond" w:cstheme="minorHAnsi"/>
                <w:sz w:val="24"/>
                <w:szCs w:val="24"/>
              </w:rPr>
              <w:t>)</w:t>
            </w:r>
          </w:p>
        </w:tc>
      </w:tr>
      <w:tr w:rsidR="00FF2FD8" w:rsidRPr="004506D5" w14:paraId="40351E11"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D119703"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Bachelor of Science in Microbiology</w:t>
            </w:r>
          </w:p>
        </w:tc>
        <w:tc>
          <w:tcPr>
            <w:tcW w:w="3508" w:type="dxa"/>
            <w:tcBorders>
              <w:top w:val="single" w:sz="5" w:space="0" w:color="000000"/>
              <w:left w:val="single" w:sz="5" w:space="0" w:color="000000"/>
              <w:bottom w:val="single" w:sz="5" w:space="0" w:color="000000"/>
              <w:right w:val="single" w:sz="5" w:space="0" w:color="000000"/>
            </w:tcBorders>
          </w:tcPr>
          <w:p w14:paraId="76DB0D07" w14:textId="77777777" w:rsidR="00FF2FD8" w:rsidRPr="004506D5" w:rsidRDefault="00FF2FD8" w:rsidP="000E4C54">
            <w:pPr>
              <w:jc w:val="center"/>
              <w:rPr>
                <w:rFonts w:eastAsia="Garamond" w:cstheme="minorHAnsi"/>
                <w:sz w:val="24"/>
                <w:szCs w:val="24"/>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14:paraId="4C8FB58F"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B.Sc. (Microbiology)</w:t>
            </w:r>
          </w:p>
        </w:tc>
      </w:tr>
      <w:tr w:rsidR="00FF2FD8" w:rsidRPr="004506D5" w14:paraId="2AD8AE69"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50CF5A53"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Science in Biotechnology</w:t>
            </w:r>
          </w:p>
        </w:tc>
        <w:tc>
          <w:tcPr>
            <w:tcW w:w="3508" w:type="dxa"/>
            <w:tcBorders>
              <w:top w:val="single" w:sz="5" w:space="0" w:color="000000"/>
              <w:left w:val="single" w:sz="5" w:space="0" w:color="000000"/>
              <w:bottom w:val="single" w:sz="5" w:space="0" w:color="000000"/>
              <w:right w:val="single" w:sz="5" w:space="0" w:color="000000"/>
            </w:tcBorders>
          </w:tcPr>
          <w:p w14:paraId="3DC90E6D" w14:textId="77777777" w:rsidR="00FF2FD8" w:rsidRPr="004506D5" w:rsidRDefault="00FF2FD8" w:rsidP="000E4C54">
            <w:pPr>
              <w:jc w:val="center"/>
              <w:rPr>
                <w:rFonts w:cstheme="minorHAnsi"/>
                <w:sz w:val="24"/>
                <w:szCs w:val="24"/>
                <w:shd w:val="clear" w:color="auto" w:fill="FFFFFF"/>
              </w:rPr>
            </w:pPr>
            <w:r w:rsidRPr="004506D5">
              <w:rPr>
                <w:rFonts w:cstheme="minorHAnsi"/>
                <w:sz w:val="24"/>
                <w:szCs w:val="24"/>
                <w:shd w:val="clear" w:color="auto" w:fill="FFFFFF"/>
              </w:rPr>
              <w:t>Department of Mathematics and Natural Sciences</w:t>
            </w:r>
          </w:p>
        </w:tc>
        <w:tc>
          <w:tcPr>
            <w:tcW w:w="2203" w:type="dxa"/>
            <w:tcBorders>
              <w:top w:val="single" w:sz="5" w:space="0" w:color="000000"/>
              <w:left w:val="single" w:sz="5" w:space="0" w:color="000000"/>
              <w:bottom w:val="single" w:sz="5" w:space="0" w:color="000000"/>
              <w:right w:val="single" w:sz="5" w:space="0" w:color="000000"/>
            </w:tcBorders>
          </w:tcPr>
          <w:p w14:paraId="653B3121"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M.Sc. (Biotech)</w:t>
            </w:r>
          </w:p>
        </w:tc>
      </w:tr>
    </w:tbl>
    <w:p w14:paraId="55A7A971" w14:textId="77777777" w:rsidR="000E4C54" w:rsidRPr="004506D5" w:rsidRDefault="000E4C54" w:rsidP="000E4C54">
      <w:pPr>
        <w:rPr>
          <w:rFonts w:cstheme="minorHAnsi"/>
          <w:b/>
          <w:sz w:val="24"/>
          <w:szCs w:val="24"/>
        </w:rPr>
      </w:pPr>
    </w:p>
    <w:p w14:paraId="1C1C2FD7" w14:textId="77777777" w:rsidR="00FF2FD8" w:rsidRPr="004506D5" w:rsidRDefault="00FF2FD8" w:rsidP="000E4C54">
      <w:pPr>
        <w:rPr>
          <w:rFonts w:cstheme="minorHAnsi"/>
          <w:b/>
          <w:sz w:val="24"/>
          <w:szCs w:val="24"/>
        </w:rPr>
      </w:pPr>
      <w:r w:rsidRPr="004506D5">
        <w:rPr>
          <w:rFonts w:cstheme="minorHAnsi"/>
          <w:b/>
          <w:sz w:val="24"/>
          <w:szCs w:val="24"/>
        </w:rPr>
        <w:t>Department of Pharmacy</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63FB8A76"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0641224"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1A18AA0D"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3F406654"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24A26FCD"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06A7DBE0"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70AAD007"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0E2F29CD"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43FBBCB0" w14:textId="77777777" w:rsidR="00FF2FD8" w:rsidRPr="004506D5" w:rsidRDefault="00AF2007" w:rsidP="000E4C54">
            <w:pPr>
              <w:jc w:val="center"/>
              <w:rPr>
                <w:rFonts w:eastAsia="Garamond" w:cstheme="minorHAnsi"/>
                <w:sz w:val="24"/>
                <w:szCs w:val="24"/>
              </w:rPr>
            </w:pPr>
            <w:r w:rsidRPr="004506D5">
              <w:rPr>
                <w:rFonts w:eastAsia="Garamond" w:cstheme="minorHAnsi"/>
                <w:sz w:val="24"/>
                <w:szCs w:val="24"/>
              </w:rPr>
              <w:t>Bachelor of Pharmacy (Hons)</w:t>
            </w:r>
          </w:p>
        </w:tc>
        <w:tc>
          <w:tcPr>
            <w:tcW w:w="3508" w:type="dxa"/>
            <w:tcBorders>
              <w:top w:val="single" w:sz="5" w:space="0" w:color="000000"/>
              <w:left w:val="single" w:sz="5" w:space="0" w:color="000000"/>
              <w:bottom w:val="single" w:sz="5" w:space="0" w:color="000000"/>
              <w:right w:val="single" w:sz="5" w:space="0" w:color="000000"/>
            </w:tcBorders>
          </w:tcPr>
          <w:p w14:paraId="2B829464"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Department of Pharmacy</w:t>
            </w:r>
          </w:p>
        </w:tc>
        <w:tc>
          <w:tcPr>
            <w:tcW w:w="2203" w:type="dxa"/>
            <w:tcBorders>
              <w:top w:val="single" w:sz="5" w:space="0" w:color="000000"/>
              <w:left w:val="single" w:sz="5" w:space="0" w:color="000000"/>
              <w:bottom w:val="single" w:sz="5" w:space="0" w:color="000000"/>
              <w:right w:val="single" w:sz="5" w:space="0" w:color="000000"/>
            </w:tcBorders>
          </w:tcPr>
          <w:p w14:paraId="4B837BBF"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B Pharm</w:t>
            </w:r>
          </w:p>
        </w:tc>
      </w:tr>
    </w:tbl>
    <w:p w14:paraId="42636807" w14:textId="77777777" w:rsidR="000E4C54" w:rsidRPr="004506D5" w:rsidRDefault="000E4C54" w:rsidP="000E4C54">
      <w:pPr>
        <w:rPr>
          <w:rFonts w:cstheme="minorHAnsi"/>
          <w:b/>
          <w:sz w:val="24"/>
          <w:szCs w:val="24"/>
        </w:rPr>
      </w:pPr>
    </w:p>
    <w:p w14:paraId="7A9AA41D" w14:textId="77777777" w:rsidR="00FF2FD8" w:rsidRPr="004506D5" w:rsidRDefault="00FF2FD8" w:rsidP="000E4C54">
      <w:pPr>
        <w:rPr>
          <w:rFonts w:cstheme="minorHAnsi"/>
          <w:b/>
          <w:sz w:val="24"/>
          <w:szCs w:val="24"/>
        </w:rPr>
      </w:pPr>
      <w:r w:rsidRPr="004506D5">
        <w:rPr>
          <w:rFonts w:cstheme="minorHAnsi"/>
          <w:b/>
          <w:sz w:val="24"/>
          <w:szCs w:val="24"/>
        </w:rPr>
        <w:t>School of Law</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247371E3"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1996E8FE"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4D7526DF"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2261279C"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0439430C"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23CDDFC1"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2C0DB207"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4553F544"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BE4E5E8" w14:textId="77777777" w:rsidR="00FF2FD8" w:rsidRPr="004506D5" w:rsidRDefault="00AF2007" w:rsidP="000E4C54">
            <w:pPr>
              <w:jc w:val="center"/>
              <w:rPr>
                <w:rFonts w:eastAsia="Garamond" w:cstheme="minorHAnsi"/>
                <w:sz w:val="24"/>
                <w:szCs w:val="24"/>
              </w:rPr>
            </w:pPr>
            <w:r w:rsidRPr="004506D5">
              <w:rPr>
                <w:rFonts w:eastAsia="Garamond" w:cstheme="minorHAnsi"/>
                <w:sz w:val="24"/>
                <w:szCs w:val="24"/>
              </w:rPr>
              <w:t>Bachelor of Laws (LL.B.)</w:t>
            </w:r>
          </w:p>
        </w:tc>
        <w:tc>
          <w:tcPr>
            <w:tcW w:w="3508" w:type="dxa"/>
            <w:tcBorders>
              <w:top w:val="single" w:sz="5" w:space="0" w:color="000000"/>
              <w:left w:val="single" w:sz="5" w:space="0" w:color="000000"/>
              <w:bottom w:val="single" w:sz="5" w:space="0" w:color="000000"/>
              <w:right w:val="single" w:sz="5" w:space="0" w:color="000000"/>
            </w:tcBorders>
          </w:tcPr>
          <w:p w14:paraId="1754EA52"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School of Law</w:t>
            </w:r>
          </w:p>
        </w:tc>
        <w:tc>
          <w:tcPr>
            <w:tcW w:w="2203" w:type="dxa"/>
            <w:tcBorders>
              <w:top w:val="single" w:sz="5" w:space="0" w:color="000000"/>
              <w:left w:val="single" w:sz="5" w:space="0" w:color="000000"/>
              <w:bottom w:val="single" w:sz="5" w:space="0" w:color="000000"/>
              <w:right w:val="single" w:sz="5" w:space="0" w:color="000000"/>
            </w:tcBorders>
          </w:tcPr>
          <w:p w14:paraId="2FAE1B24"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LL.B</w:t>
            </w:r>
          </w:p>
        </w:tc>
      </w:tr>
    </w:tbl>
    <w:p w14:paraId="40F50C97" w14:textId="77777777" w:rsidR="00FF2FD8" w:rsidRPr="004506D5" w:rsidRDefault="00FF2FD8" w:rsidP="000E4C54">
      <w:pPr>
        <w:jc w:val="center"/>
        <w:rPr>
          <w:rFonts w:cstheme="minorHAnsi"/>
          <w:b/>
          <w:bCs/>
          <w:sz w:val="24"/>
          <w:szCs w:val="24"/>
        </w:rPr>
      </w:pPr>
    </w:p>
    <w:p w14:paraId="13F0E35C" w14:textId="77777777" w:rsidR="00FF2FD8" w:rsidRPr="004506D5" w:rsidRDefault="00FF2FD8" w:rsidP="000E4C54">
      <w:pPr>
        <w:jc w:val="center"/>
        <w:rPr>
          <w:rFonts w:cstheme="minorHAnsi"/>
          <w:sz w:val="24"/>
          <w:szCs w:val="24"/>
        </w:rPr>
      </w:pPr>
      <w:r w:rsidRPr="004506D5">
        <w:rPr>
          <w:rFonts w:cstheme="minorHAnsi"/>
          <w:sz w:val="24"/>
          <w:szCs w:val="24"/>
        </w:rPr>
        <w:br w:type="page"/>
      </w:r>
    </w:p>
    <w:p w14:paraId="1B4F067B" w14:textId="3057BA7C" w:rsidR="00FF2FD8" w:rsidRPr="004506D5" w:rsidRDefault="005D21FE" w:rsidP="000E4C54">
      <w:pPr>
        <w:jc w:val="both"/>
        <w:rPr>
          <w:rFonts w:eastAsia="Garamond" w:cstheme="minorHAnsi"/>
          <w:b/>
          <w:sz w:val="24"/>
          <w:szCs w:val="24"/>
        </w:rPr>
      </w:pPr>
      <w:r>
        <w:rPr>
          <w:rFonts w:eastAsia="Garamond" w:cstheme="minorHAnsi"/>
          <w:b/>
          <w:sz w:val="24"/>
          <w:szCs w:val="24"/>
        </w:rPr>
        <w:lastRenderedPageBreak/>
        <w:t>BRAC</w:t>
      </w:r>
      <w:r w:rsidR="00FF2FD8" w:rsidRPr="004506D5">
        <w:rPr>
          <w:rFonts w:eastAsia="Garamond" w:cstheme="minorHAnsi"/>
          <w:b/>
          <w:sz w:val="24"/>
          <w:szCs w:val="24"/>
        </w:rPr>
        <w:t xml:space="preserve"> Institute of Governance and Development</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74DDAE46"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41B87027"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5BB36F58"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0DC36162"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1B7B9AFC"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6FF579BB"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374BE003"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15F44385"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7773B5CD"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8"/>
                <w:sz w:val="24"/>
                <w:szCs w:val="24"/>
              </w:rPr>
              <w:t xml:space="preserve"> </w:t>
            </w:r>
            <w:r w:rsidRPr="004506D5">
              <w:rPr>
                <w:rFonts w:eastAsia="Garamond" w:cstheme="minorHAnsi"/>
                <w:sz w:val="24"/>
                <w:szCs w:val="24"/>
              </w:rPr>
              <w:t>of</w:t>
            </w:r>
            <w:r w:rsidRPr="004506D5">
              <w:rPr>
                <w:rFonts w:eastAsia="Garamond" w:cstheme="minorHAnsi"/>
                <w:spacing w:val="-7"/>
                <w:sz w:val="24"/>
                <w:szCs w:val="24"/>
              </w:rPr>
              <w:t xml:space="preserve"> </w:t>
            </w:r>
            <w:r w:rsidRPr="004506D5">
              <w:rPr>
                <w:rFonts w:eastAsia="Garamond" w:cstheme="minorHAnsi"/>
                <w:sz w:val="24"/>
                <w:szCs w:val="24"/>
              </w:rPr>
              <w:t>Arts in Governance and Development</w:t>
            </w:r>
          </w:p>
        </w:tc>
        <w:tc>
          <w:tcPr>
            <w:tcW w:w="3508" w:type="dxa"/>
            <w:tcBorders>
              <w:top w:val="single" w:sz="5" w:space="0" w:color="000000"/>
              <w:left w:val="single" w:sz="5" w:space="0" w:color="000000"/>
              <w:bottom w:val="single" w:sz="5" w:space="0" w:color="000000"/>
              <w:right w:val="single" w:sz="5" w:space="0" w:color="000000"/>
            </w:tcBorders>
          </w:tcPr>
          <w:p w14:paraId="2D127BC6" w14:textId="1F90F118"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14:paraId="39232FF9"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MAGD</w:t>
            </w:r>
          </w:p>
        </w:tc>
      </w:tr>
      <w:tr w:rsidR="00FF2FD8" w:rsidRPr="004506D5" w14:paraId="6709C15F"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56CEF38C"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of Development Studies</w:t>
            </w:r>
          </w:p>
        </w:tc>
        <w:tc>
          <w:tcPr>
            <w:tcW w:w="3508" w:type="dxa"/>
            <w:tcBorders>
              <w:top w:val="single" w:sz="5" w:space="0" w:color="000000"/>
              <w:left w:val="single" w:sz="5" w:space="0" w:color="000000"/>
              <w:bottom w:val="single" w:sz="5" w:space="0" w:color="000000"/>
              <w:right w:val="single" w:sz="5" w:space="0" w:color="000000"/>
            </w:tcBorders>
          </w:tcPr>
          <w:p w14:paraId="5C621E78" w14:textId="7999CFF0"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14:paraId="3B37CEEA"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MDS</w:t>
            </w:r>
          </w:p>
        </w:tc>
      </w:tr>
      <w:tr w:rsidR="00FF2FD8" w:rsidRPr="004506D5" w14:paraId="39E7F271"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7C4C359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in  Development Management and Practice</w:t>
            </w:r>
          </w:p>
        </w:tc>
        <w:tc>
          <w:tcPr>
            <w:tcW w:w="3508" w:type="dxa"/>
            <w:tcBorders>
              <w:top w:val="single" w:sz="5" w:space="0" w:color="000000"/>
              <w:left w:val="single" w:sz="5" w:space="0" w:color="000000"/>
              <w:bottom w:val="single" w:sz="5" w:space="0" w:color="000000"/>
              <w:right w:val="single" w:sz="5" w:space="0" w:color="000000"/>
            </w:tcBorders>
          </w:tcPr>
          <w:p w14:paraId="12B1117E" w14:textId="3973ACA9"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14:paraId="2DF8B942"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MDMP</w:t>
            </w:r>
          </w:p>
        </w:tc>
      </w:tr>
      <w:tr w:rsidR="00FF2FD8" w:rsidRPr="004506D5" w14:paraId="72DF6D7B" w14:textId="77777777" w:rsidTr="00FF2FD8">
        <w:trPr>
          <w:trHeight w:val="20"/>
        </w:trPr>
        <w:tc>
          <w:tcPr>
            <w:tcW w:w="3680" w:type="dxa"/>
            <w:tcBorders>
              <w:top w:val="single" w:sz="5" w:space="0" w:color="000000"/>
              <w:left w:val="single" w:sz="5" w:space="0" w:color="000000"/>
              <w:bottom w:val="single" w:sz="5" w:space="0" w:color="000000"/>
              <w:right w:val="single" w:sz="5" w:space="0" w:color="000000"/>
            </w:tcBorders>
          </w:tcPr>
          <w:p w14:paraId="124CAE3F"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 in  Procurement and Supply Management</w:t>
            </w:r>
          </w:p>
        </w:tc>
        <w:tc>
          <w:tcPr>
            <w:tcW w:w="3508" w:type="dxa"/>
            <w:tcBorders>
              <w:top w:val="single" w:sz="5" w:space="0" w:color="000000"/>
              <w:left w:val="single" w:sz="5" w:space="0" w:color="000000"/>
              <w:bottom w:val="single" w:sz="5" w:space="0" w:color="000000"/>
              <w:right w:val="single" w:sz="5" w:space="0" w:color="000000"/>
            </w:tcBorders>
          </w:tcPr>
          <w:p w14:paraId="22C56E85" w14:textId="754878CE"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Institute of Governance and Development</w:t>
            </w:r>
          </w:p>
        </w:tc>
        <w:tc>
          <w:tcPr>
            <w:tcW w:w="2203" w:type="dxa"/>
            <w:tcBorders>
              <w:top w:val="single" w:sz="5" w:space="0" w:color="000000"/>
              <w:left w:val="single" w:sz="5" w:space="0" w:color="000000"/>
              <w:bottom w:val="single" w:sz="5" w:space="0" w:color="000000"/>
              <w:right w:val="single" w:sz="5" w:space="0" w:color="000000"/>
            </w:tcBorders>
          </w:tcPr>
          <w:p w14:paraId="0B2DB0AC"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MPSM</w:t>
            </w:r>
          </w:p>
        </w:tc>
      </w:tr>
    </w:tbl>
    <w:p w14:paraId="0077EDF7" w14:textId="77777777" w:rsidR="00FF2FD8" w:rsidRPr="004506D5" w:rsidRDefault="00FF2FD8" w:rsidP="000E4C54">
      <w:pPr>
        <w:jc w:val="center"/>
        <w:rPr>
          <w:rFonts w:eastAsia="Garamond" w:cstheme="minorHAnsi"/>
          <w:b/>
          <w:sz w:val="24"/>
          <w:szCs w:val="24"/>
        </w:rPr>
      </w:pPr>
    </w:p>
    <w:p w14:paraId="13F0CDF6" w14:textId="1C9660CC" w:rsidR="00FF2FD8" w:rsidRPr="004506D5" w:rsidRDefault="005D21FE" w:rsidP="000E4C54">
      <w:pPr>
        <w:rPr>
          <w:rFonts w:eastAsia="Garamond" w:cstheme="minorHAnsi"/>
          <w:b/>
          <w:sz w:val="24"/>
          <w:szCs w:val="24"/>
        </w:rPr>
      </w:pPr>
      <w:r>
        <w:rPr>
          <w:rFonts w:eastAsia="Garamond" w:cstheme="minorHAnsi"/>
          <w:b/>
          <w:sz w:val="24"/>
          <w:szCs w:val="24"/>
        </w:rPr>
        <w:t>BRAC</w:t>
      </w:r>
      <w:r w:rsidR="00FF2FD8" w:rsidRPr="004506D5">
        <w:rPr>
          <w:rFonts w:eastAsia="Garamond" w:cstheme="minorHAnsi"/>
          <w:b/>
          <w:sz w:val="24"/>
          <w:szCs w:val="24"/>
        </w:rPr>
        <w:t xml:space="preserve"> Institute of Languages</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40464F19"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181A16CF"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3BE9CA45"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13018AB4"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3D32DE14"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637E7211"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04EAD6FD"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0F5FC703"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64554BD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8"/>
                <w:sz w:val="24"/>
                <w:szCs w:val="24"/>
              </w:rPr>
              <w:t xml:space="preserve"> </w:t>
            </w:r>
            <w:r w:rsidRPr="004506D5">
              <w:rPr>
                <w:rFonts w:eastAsia="Garamond" w:cstheme="minorHAnsi"/>
                <w:sz w:val="24"/>
                <w:szCs w:val="24"/>
              </w:rPr>
              <w:t>of</w:t>
            </w:r>
            <w:r w:rsidRPr="004506D5">
              <w:rPr>
                <w:rFonts w:eastAsia="Garamond" w:cstheme="minorHAnsi"/>
                <w:spacing w:val="-7"/>
                <w:sz w:val="24"/>
                <w:szCs w:val="24"/>
              </w:rPr>
              <w:t xml:space="preserve"> </w:t>
            </w:r>
            <w:r w:rsidRPr="004506D5">
              <w:rPr>
                <w:rFonts w:eastAsia="Garamond" w:cstheme="minorHAnsi"/>
                <w:sz w:val="24"/>
                <w:szCs w:val="24"/>
              </w:rPr>
              <w:t>Arts</w:t>
            </w:r>
            <w:r w:rsidRPr="004506D5">
              <w:rPr>
                <w:rFonts w:eastAsia="Garamond" w:cstheme="minorHAnsi"/>
                <w:spacing w:val="-7"/>
                <w:sz w:val="24"/>
                <w:szCs w:val="24"/>
              </w:rPr>
              <w:t xml:space="preserve"> in </w:t>
            </w:r>
            <w:r w:rsidRPr="004506D5">
              <w:rPr>
                <w:rFonts w:eastAsia="Garamond" w:cstheme="minorHAnsi"/>
                <w:sz w:val="24"/>
                <w:szCs w:val="24"/>
              </w:rPr>
              <w:t>TESOL</w:t>
            </w:r>
          </w:p>
        </w:tc>
        <w:tc>
          <w:tcPr>
            <w:tcW w:w="3508" w:type="dxa"/>
            <w:tcBorders>
              <w:top w:val="single" w:sz="5" w:space="0" w:color="000000"/>
              <w:left w:val="single" w:sz="5" w:space="0" w:color="000000"/>
              <w:bottom w:val="single" w:sz="5" w:space="0" w:color="000000"/>
              <w:right w:val="single" w:sz="5" w:space="0" w:color="000000"/>
            </w:tcBorders>
          </w:tcPr>
          <w:p w14:paraId="374B8E89" w14:textId="7F8320B5"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Institute of Languages</w:t>
            </w:r>
          </w:p>
        </w:tc>
        <w:tc>
          <w:tcPr>
            <w:tcW w:w="2203" w:type="dxa"/>
            <w:tcBorders>
              <w:top w:val="single" w:sz="5" w:space="0" w:color="000000"/>
              <w:left w:val="single" w:sz="5" w:space="0" w:color="000000"/>
              <w:bottom w:val="single" w:sz="5" w:space="0" w:color="000000"/>
              <w:right w:val="single" w:sz="5" w:space="0" w:color="000000"/>
            </w:tcBorders>
          </w:tcPr>
          <w:p w14:paraId="68A7FB47"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w:t>
            </w:r>
            <w:r w:rsidRPr="004506D5">
              <w:rPr>
                <w:rFonts w:eastAsia="Garamond" w:cstheme="minorHAnsi"/>
                <w:spacing w:val="-7"/>
                <w:sz w:val="24"/>
                <w:szCs w:val="24"/>
              </w:rPr>
              <w:t xml:space="preserve"> </w:t>
            </w:r>
            <w:r w:rsidRPr="004506D5">
              <w:rPr>
                <w:rFonts w:eastAsia="Garamond" w:cstheme="minorHAnsi"/>
                <w:sz w:val="24"/>
                <w:szCs w:val="24"/>
              </w:rPr>
              <w:t>(TESOL)</w:t>
            </w:r>
          </w:p>
        </w:tc>
      </w:tr>
    </w:tbl>
    <w:p w14:paraId="68626700" w14:textId="77777777" w:rsidR="00FF2FD8" w:rsidRPr="004506D5" w:rsidRDefault="00FF2FD8" w:rsidP="000E4C54">
      <w:pPr>
        <w:jc w:val="center"/>
        <w:rPr>
          <w:rFonts w:cstheme="minorHAnsi"/>
          <w:b/>
          <w:sz w:val="24"/>
          <w:szCs w:val="24"/>
        </w:rPr>
      </w:pPr>
    </w:p>
    <w:p w14:paraId="22164B96" w14:textId="77777777" w:rsidR="00FF2FD8" w:rsidRPr="004506D5" w:rsidRDefault="00FF2FD8" w:rsidP="000E4C54">
      <w:pPr>
        <w:rPr>
          <w:rFonts w:cstheme="minorHAnsi"/>
          <w:b/>
          <w:sz w:val="24"/>
          <w:szCs w:val="24"/>
        </w:rPr>
      </w:pPr>
      <w:r w:rsidRPr="004506D5">
        <w:rPr>
          <w:rFonts w:eastAsia="Garamond" w:cstheme="minorHAnsi"/>
          <w:b/>
          <w:sz w:val="24"/>
          <w:szCs w:val="24"/>
        </w:rPr>
        <w:t>James P Grant School of Public Health</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4304F71F"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4C5E7223"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5E4D8ED7"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606DBE0C"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6D20BA6F"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1B9D19A1"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74ECFF24"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637D0262" w14:textId="77777777" w:rsidTr="006D51F4">
        <w:trPr>
          <w:trHeight w:val="20"/>
        </w:trPr>
        <w:tc>
          <w:tcPr>
            <w:tcW w:w="3680" w:type="dxa"/>
            <w:tcBorders>
              <w:top w:val="single" w:sz="5" w:space="0" w:color="000000"/>
              <w:left w:val="single" w:sz="5" w:space="0" w:color="000000"/>
              <w:bottom w:val="single" w:sz="5" w:space="0" w:color="000000"/>
              <w:right w:val="single" w:sz="5" w:space="0" w:color="000000"/>
            </w:tcBorders>
          </w:tcPr>
          <w:p w14:paraId="30894198"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7"/>
                <w:sz w:val="24"/>
                <w:szCs w:val="24"/>
              </w:rPr>
              <w:t xml:space="preserve"> </w:t>
            </w:r>
            <w:r w:rsidRPr="004506D5">
              <w:rPr>
                <w:rFonts w:eastAsia="Garamond" w:cstheme="minorHAnsi"/>
                <w:sz w:val="24"/>
                <w:szCs w:val="24"/>
              </w:rPr>
              <w:t>of</w:t>
            </w:r>
            <w:r w:rsidRPr="004506D5">
              <w:rPr>
                <w:rFonts w:eastAsia="Garamond" w:cstheme="minorHAnsi"/>
                <w:spacing w:val="-6"/>
                <w:sz w:val="24"/>
                <w:szCs w:val="24"/>
              </w:rPr>
              <w:t xml:space="preserve"> </w:t>
            </w:r>
            <w:r w:rsidRPr="004506D5">
              <w:rPr>
                <w:rFonts w:eastAsia="Garamond" w:cstheme="minorHAnsi"/>
                <w:sz w:val="24"/>
                <w:szCs w:val="24"/>
              </w:rPr>
              <w:t>Public Health</w:t>
            </w:r>
          </w:p>
        </w:tc>
        <w:tc>
          <w:tcPr>
            <w:tcW w:w="3508" w:type="dxa"/>
            <w:tcBorders>
              <w:top w:val="single" w:sz="5" w:space="0" w:color="000000"/>
              <w:left w:val="single" w:sz="5" w:space="0" w:color="000000"/>
              <w:bottom w:val="single" w:sz="5" w:space="0" w:color="000000"/>
              <w:right w:val="single" w:sz="5" w:space="0" w:color="000000"/>
            </w:tcBorders>
          </w:tcPr>
          <w:p w14:paraId="1CA63C30"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James P Grant School of Public Health</w:t>
            </w:r>
          </w:p>
        </w:tc>
        <w:tc>
          <w:tcPr>
            <w:tcW w:w="2203" w:type="dxa"/>
            <w:tcBorders>
              <w:top w:val="single" w:sz="5" w:space="0" w:color="000000"/>
              <w:left w:val="single" w:sz="5" w:space="0" w:color="000000"/>
              <w:bottom w:val="single" w:sz="5" w:space="0" w:color="000000"/>
              <w:right w:val="single" w:sz="5" w:space="0" w:color="000000"/>
            </w:tcBorders>
          </w:tcPr>
          <w:p w14:paraId="305FBA5B"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MPH</w:t>
            </w:r>
          </w:p>
        </w:tc>
      </w:tr>
    </w:tbl>
    <w:p w14:paraId="4DD154D3" w14:textId="77777777" w:rsidR="00FF2FD8" w:rsidRPr="004506D5" w:rsidRDefault="00FF2FD8" w:rsidP="000E4C54">
      <w:pPr>
        <w:jc w:val="center"/>
        <w:rPr>
          <w:rFonts w:eastAsia="Garamond" w:cstheme="minorHAnsi"/>
          <w:sz w:val="24"/>
          <w:szCs w:val="24"/>
        </w:rPr>
      </w:pPr>
    </w:p>
    <w:p w14:paraId="72AFF9B7" w14:textId="3BFE1437" w:rsidR="00E31832" w:rsidRPr="004506D5" w:rsidRDefault="005D21FE" w:rsidP="000E4C54">
      <w:pPr>
        <w:rPr>
          <w:rFonts w:eastAsia="Garamond" w:cstheme="minorHAnsi"/>
          <w:b/>
          <w:sz w:val="24"/>
          <w:szCs w:val="24"/>
        </w:rPr>
      </w:pPr>
      <w:r>
        <w:rPr>
          <w:rFonts w:eastAsia="Garamond" w:cstheme="minorHAnsi"/>
          <w:b/>
          <w:sz w:val="24"/>
          <w:szCs w:val="24"/>
        </w:rPr>
        <w:t>BRAC</w:t>
      </w:r>
      <w:r w:rsidR="00FF2FD8" w:rsidRPr="004506D5">
        <w:rPr>
          <w:rFonts w:eastAsia="Garamond" w:cstheme="minorHAnsi"/>
          <w:b/>
          <w:sz w:val="24"/>
          <w:szCs w:val="24"/>
        </w:rPr>
        <w:t xml:space="preserve"> Institute of Educational Development</w:t>
      </w:r>
    </w:p>
    <w:tbl>
      <w:tblPr>
        <w:tblW w:w="0" w:type="auto"/>
        <w:tblInd w:w="94" w:type="dxa"/>
        <w:tblLayout w:type="fixed"/>
        <w:tblCellMar>
          <w:left w:w="0" w:type="dxa"/>
          <w:right w:w="0" w:type="dxa"/>
        </w:tblCellMar>
        <w:tblLook w:val="01E0" w:firstRow="1" w:lastRow="1" w:firstColumn="1" w:lastColumn="1" w:noHBand="0" w:noVBand="0"/>
      </w:tblPr>
      <w:tblGrid>
        <w:gridCol w:w="3680"/>
        <w:gridCol w:w="3508"/>
        <w:gridCol w:w="2203"/>
      </w:tblGrid>
      <w:tr w:rsidR="00FF2FD8" w:rsidRPr="004506D5" w14:paraId="6D6D0A91"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640BE43A" w14:textId="77777777" w:rsidR="00FF2FD8" w:rsidRPr="004506D5" w:rsidRDefault="00FF2FD8" w:rsidP="000E4C54">
            <w:pPr>
              <w:jc w:val="center"/>
              <w:rPr>
                <w:rFonts w:eastAsia="Garamond" w:cstheme="minorHAnsi"/>
                <w:b/>
                <w:bCs/>
                <w:spacing w:val="-4"/>
                <w:sz w:val="24"/>
                <w:szCs w:val="24"/>
              </w:rPr>
            </w:pPr>
            <w:r w:rsidRPr="004506D5">
              <w:rPr>
                <w:rFonts w:eastAsia="Garamond" w:cstheme="minorHAnsi"/>
                <w:b/>
                <w:bCs/>
                <w:sz w:val="24"/>
                <w:szCs w:val="24"/>
              </w:rPr>
              <w:t>On</w:t>
            </w:r>
            <w:r w:rsidRPr="004506D5">
              <w:rPr>
                <w:rFonts w:eastAsia="Garamond" w:cstheme="minorHAnsi"/>
                <w:b/>
                <w:bCs/>
                <w:spacing w:val="-3"/>
                <w:sz w:val="24"/>
                <w:szCs w:val="24"/>
              </w:rPr>
              <w:t xml:space="preserve"> </w:t>
            </w:r>
            <w:r w:rsidRPr="004506D5">
              <w:rPr>
                <w:rFonts w:eastAsia="Garamond" w:cstheme="minorHAnsi"/>
                <w:b/>
                <w:bCs/>
                <w:sz w:val="24"/>
                <w:szCs w:val="24"/>
              </w:rPr>
              <w:t>Title</w:t>
            </w:r>
            <w:r w:rsidRPr="004506D5">
              <w:rPr>
                <w:rFonts w:eastAsia="Garamond" w:cstheme="minorHAnsi"/>
                <w:b/>
                <w:bCs/>
                <w:spacing w:val="-3"/>
                <w:sz w:val="24"/>
                <w:szCs w:val="24"/>
              </w:rPr>
              <w:t xml:space="preserve"> </w:t>
            </w:r>
            <w:r w:rsidRPr="004506D5">
              <w:rPr>
                <w:rFonts w:eastAsia="Garamond" w:cstheme="minorHAnsi"/>
                <w:b/>
                <w:bCs/>
                <w:sz w:val="24"/>
                <w:szCs w:val="24"/>
              </w:rPr>
              <w:t>Page</w:t>
            </w:r>
            <w:r w:rsidRPr="004506D5">
              <w:rPr>
                <w:rFonts w:eastAsia="Garamond" w:cstheme="minorHAnsi"/>
                <w:b/>
                <w:bCs/>
                <w:spacing w:val="-3"/>
                <w:sz w:val="24"/>
                <w:szCs w:val="24"/>
              </w:rPr>
              <w:t xml:space="preserve"> </w:t>
            </w:r>
            <w:r w:rsidRPr="004506D5">
              <w:rPr>
                <w:rFonts w:eastAsia="Garamond" w:cstheme="minorHAnsi"/>
                <w:b/>
                <w:bCs/>
                <w:sz w:val="24"/>
                <w:szCs w:val="24"/>
              </w:rPr>
              <w:t>and</w:t>
            </w:r>
            <w:r w:rsidRPr="004506D5">
              <w:rPr>
                <w:rFonts w:eastAsia="Garamond" w:cstheme="minorHAnsi"/>
                <w:b/>
                <w:bCs/>
                <w:spacing w:val="-3"/>
                <w:sz w:val="24"/>
                <w:szCs w:val="24"/>
              </w:rPr>
              <w:t xml:space="preserve"> </w:t>
            </w:r>
            <w:r w:rsidRPr="004506D5">
              <w:rPr>
                <w:rFonts w:eastAsia="Garamond" w:cstheme="minorHAnsi"/>
                <w:b/>
                <w:bCs/>
                <w:sz w:val="24"/>
                <w:szCs w:val="24"/>
              </w:rPr>
              <w:t>Front</w:t>
            </w:r>
            <w:r w:rsidRPr="004506D5">
              <w:rPr>
                <w:rFonts w:eastAsia="Garamond" w:cstheme="minorHAnsi"/>
                <w:b/>
                <w:bCs/>
                <w:spacing w:val="-3"/>
                <w:sz w:val="24"/>
                <w:szCs w:val="24"/>
              </w:rPr>
              <w:t xml:space="preserve"> </w:t>
            </w:r>
            <w:r w:rsidRPr="004506D5">
              <w:rPr>
                <w:rFonts w:eastAsia="Garamond" w:cstheme="minorHAnsi"/>
                <w:b/>
                <w:bCs/>
                <w:sz w:val="24"/>
                <w:szCs w:val="24"/>
              </w:rPr>
              <w:t>Cover</w:t>
            </w:r>
          </w:p>
          <w:p w14:paraId="373F83ED"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3"/>
                <w:sz w:val="24"/>
                <w:szCs w:val="24"/>
              </w:rPr>
              <w:t xml:space="preserve"> </w:t>
            </w:r>
            <w:r w:rsidRPr="004506D5">
              <w:rPr>
                <w:rFonts w:eastAsia="Garamond" w:cstheme="minorHAnsi"/>
                <w:b/>
                <w:bCs/>
                <w:sz w:val="24"/>
                <w:szCs w:val="24"/>
              </w:rPr>
              <w:t>Binding</w:t>
            </w:r>
          </w:p>
        </w:tc>
        <w:tc>
          <w:tcPr>
            <w:tcW w:w="3508" w:type="dxa"/>
            <w:tcBorders>
              <w:top w:val="single" w:sz="5" w:space="0" w:color="000000"/>
              <w:left w:val="single" w:sz="5" w:space="0" w:color="000000"/>
              <w:bottom w:val="single" w:sz="5" w:space="0" w:color="000000"/>
              <w:right w:val="single" w:sz="5" w:space="0" w:color="000000"/>
            </w:tcBorders>
          </w:tcPr>
          <w:p w14:paraId="1AB4E26F"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Department Name</w:t>
            </w:r>
          </w:p>
          <w:p w14:paraId="285F6CCE" w14:textId="77777777" w:rsidR="00FF2FD8" w:rsidRPr="004506D5" w:rsidRDefault="00FF2FD8" w:rsidP="000E4C54">
            <w:pPr>
              <w:jc w:val="center"/>
              <w:rPr>
                <w:rFonts w:eastAsia="Garamond" w:cstheme="minorHAnsi"/>
                <w:b/>
                <w:bCs/>
                <w:sz w:val="24"/>
                <w:szCs w:val="24"/>
              </w:rPr>
            </w:pPr>
            <w:r w:rsidRPr="004506D5">
              <w:rPr>
                <w:rFonts w:eastAsia="Garamond" w:cstheme="minorHAnsi"/>
                <w:b/>
                <w:bCs/>
                <w:sz w:val="24"/>
                <w:szCs w:val="24"/>
              </w:rPr>
              <w:t>on Cover</w:t>
            </w:r>
          </w:p>
        </w:tc>
        <w:tc>
          <w:tcPr>
            <w:tcW w:w="2203" w:type="dxa"/>
            <w:tcBorders>
              <w:top w:val="single" w:sz="5" w:space="0" w:color="000000"/>
              <w:left w:val="single" w:sz="5" w:space="0" w:color="000000"/>
              <w:bottom w:val="single" w:sz="5" w:space="0" w:color="000000"/>
              <w:right w:val="single" w:sz="5" w:space="0" w:color="000000"/>
            </w:tcBorders>
          </w:tcPr>
          <w:p w14:paraId="6FDDE251" w14:textId="77777777" w:rsidR="00FF2FD8" w:rsidRPr="004506D5" w:rsidRDefault="00FF2FD8" w:rsidP="000E4C54">
            <w:pPr>
              <w:jc w:val="center"/>
              <w:rPr>
                <w:rFonts w:eastAsia="Garamond" w:cstheme="minorHAnsi"/>
                <w:b/>
                <w:bCs/>
                <w:spacing w:val="-2"/>
                <w:sz w:val="24"/>
                <w:szCs w:val="24"/>
              </w:rPr>
            </w:pPr>
            <w:r w:rsidRPr="004506D5">
              <w:rPr>
                <w:rFonts w:eastAsia="Garamond" w:cstheme="minorHAnsi"/>
                <w:b/>
                <w:bCs/>
                <w:sz w:val="24"/>
                <w:szCs w:val="24"/>
              </w:rPr>
              <w:t>On</w:t>
            </w:r>
            <w:r w:rsidRPr="004506D5">
              <w:rPr>
                <w:rFonts w:eastAsia="Garamond" w:cstheme="minorHAnsi"/>
                <w:b/>
                <w:bCs/>
                <w:spacing w:val="-2"/>
                <w:sz w:val="24"/>
                <w:szCs w:val="24"/>
              </w:rPr>
              <w:t xml:space="preserve"> </w:t>
            </w:r>
            <w:r w:rsidRPr="004506D5">
              <w:rPr>
                <w:rFonts w:eastAsia="Garamond" w:cstheme="minorHAnsi"/>
                <w:b/>
                <w:bCs/>
                <w:sz w:val="24"/>
                <w:szCs w:val="24"/>
              </w:rPr>
              <w:t>Spine</w:t>
            </w:r>
          </w:p>
          <w:p w14:paraId="2E402235" w14:textId="77777777" w:rsidR="00FF2FD8" w:rsidRPr="004506D5" w:rsidRDefault="00FF2FD8" w:rsidP="000E4C54">
            <w:pPr>
              <w:jc w:val="center"/>
              <w:rPr>
                <w:rFonts w:eastAsia="Garamond" w:cstheme="minorHAnsi"/>
                <w:sz w:val="24"/>
                <w:szCs w:val="24"/>
              </w:rPr>
            </w:pPr>
            <w:r w:rsidRPr="004506D5">
              <w:rPr>
                <w:rFonts w:eastAsia="Garamond" w:cstheme="minorHAnsi"/>
                <w:b/>
                <w:bCs/>
                <w:sz w:val="24"/>
                <w:szCs w:val="24"/>
              </w:rPr>
              <w:t>of</w:t>
            </w:r>
            <w:r w:rsidRPr="004506D5">
              <w:rPr>
                <w:rFonts w:eastAsia="Garamond" w:cstheme="minorHAnsi"/>
                <w:b/>
                <w:bCs/>
                <w:spacing w:val="-2"/>
                <w:sz w:val="24"/>
                <w:szCs w:val="24"/>
              </w:rPr>
              <w:t xml:space="preserve"> </w:t>
            </w:r>
            <w:r w:rsidRPr="004506D5">
              <w:rPr>
                <w:rFonts w:eastAsia="Garamond" w:cstheme="minorHAnsi"/>
                <w:b/>
                <w:bCs/>
                <w:sz w:val="24"/>
                <w:szCs w:val="24"/>
              </w:rPr>
              <w:t>Binding</w:t>
            </w:r>
          </w:p>
        </w:tc>
      </w:tr>
      <w:tr w:rsidR="00FF2FD8" w:rsidRPr="004506D5" w14:paraId="24F26ED2" w14:textId="77777777" w:rsidTr="00D13353">
        <w:trPr>
          <w:trHeight w:val="20"/>
        </w:trPr>
        <w:tc>
          <w:tcPr>
            <w:tcW w:w="3680" w:type="dxa"/>
            <w:tcBorders>
              <w:top w:val="single" w:sz="5" w:space="0" w:color="000000"/>
              <w:left w:val="single" w:sz="5" w:space="0" w:color="000000"/>
              <w:bottom w:val="single" w:sz="5" w:space="0" w:color="000000"/>
              <w:right w:val="single" w:sz="5" w:space="0" w:color="000000"/>
            </w:tcBorders>
          </w:tcPr>
          <w:p w14:paraId="0B3B492D"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Master</w:t>
            </w:r>
            <w:r w:rsidRPr="004506D5">
              <w:rPr>
                <w:rFonts w:eastAsia="Garamond" w:cstheme="minorHAnsi"/>
                <w:spacing w:val="-11"/>
                <w:sz w:val="24"/>
                <w:szCs w:val="24"/>
              </w:rPr>
              <w:t xml:space="preserve"> </w:t>
            </w:r>
            <w:r w:rsidRPr="004506D5">
              <w:rPr>
                <w:rFonts w:eastAsia="Garamond" w:cstheme="minorHAnsi"/>
                <w:sz w:val="24"/>
                <w:szCs w:val="24"/>
              </w:rPr>
              <w:t>of</w:t>
            </w:r>
            <w:r w:rsidRPr="004506D5">
              <w:rPr>
                <w:rFonts w:eastAsia="Garamond" w:cstheme="minorHAnsi"/>
                <w:spacing w:val="-11"/>
                <w:sz w:val="24"/>
                <w:szCs w:val="24"/>
              </w:rPr>
              <w:t xml:space="preserve"> </w:t>
            </w:r>
            <w:r w:rsidRPr="004506D5">
              <w:rPr>
                <w:rFonts w:eastAsia="Garamond" w:cstheme="minorHAnsi"/>
                <w:sz w:val="24"/>
                <w:szCs w:val="24"/>
              </w:rPr>
              <w:t>Science</w:t>
            </w:r>
            <w:r w:rsidRPr="004506D5">
              <w:rPr>
                <w:rFonts w:eastAsia="Garamond" w:cstheme="minorHAnsi"/>
                <w:spacing w:val="-11"/>
                <w:sz w:val="24"/>
                <w:szCs w:val="24"/>
              </w:rPr>
              <w:t xml:space="preserve"> </w:t>
            </w:r>
            <w:r w:rsidRPr="004506D5">
              <w:rPr>
                <w:rFonts w:eastAsia="Garamond" w:cstheme="minorHAnsi"/>
                <w:sz w:val="24"/>
                <w:szCs w:val="24"/>
              </w:rPr>
              <w:t>in Early Childhood Development</w:t>
            </w:r>
          </w:p>
        </w:tc>
        <w:tc>
          <w:tcPr>
            <w:tcW w:w="3508" w:type="dxa"/>
            <w:tcBorders>
              <w:top w:val="single" w:sz="5" w:space="0" w:color="000000"/>
              <w:left w:val="single" w:sz="5" w:space="0" w:color="000000"/>
              <w:bottom w:val="single" w:sz="5" w:space="0" w:color="000000"/>
              <w:right w:val="single" w:sz="5" w:space="0" w:color="000000"/>
            </w:tcBorders>
          </w:tcPr>
          <w:p w14:paraId="7C72F76B" w14:textId="2C50D22E" w:rsidR="00FF2FD8" w:rsidRPr="004506D5" w:rsidRDefault="005D21FE" w:rsidP="000E4C54">
            <w:pPr>
              <w:jc w:val="center"/>
              <w:rPr>
                <w:rFonts w:eastAsia="Garamond" w:cstheme="minorHAnsi"/>
                <w:sz w:val="24"/>
                <w:szCs w:val="24"/>
              </w:rPr>
            </w:pPr>
            <w:r>
              <w:rPr>
                <w:rFonts w:eastAsia="Garamond" w:cstheme="minorHAnsi"/>
                <w:sz w:val="24"/>
                <w:szCs w:val="24"/>
              </w:rPr>
              <w:t>BRAC</w:t>
            </w:r>
            <w:r w:rsidR="00FF2FD8" w:rsidRPr="004506D5">
              <w:rPr>
                <w:rFonts w:eastAsia="Garamond" w:cstheme="minorHAnsi"/>
                <w:sz w:val="24"/>
                <w:szCs w:val="24"/>
              </w:rPr>
              <w:t xml:space="preserve"> Institute of Educational Development</w:t>
            </w:r>
          </w:p>
        </w:tc>
        <w:tc>
          <w:tcPr>
            <w:tcW w:w="2203" w:type="dxa"/>
            <w:tcBorders>
              <w:top w:val="single" w:sz="5" w:space="0" w:color="000000"/>
              <w:left w:val="single" w:sz="5" w:space="0" w:color="000000"/>
              <w:bottom w:val="single" w:sz="5" w:space="0" w:color="000000"/>
              <w:right w:val="single" w:sz="5" w:space="0" w:color="000000"/>
            </w:tcBorders>
          </w:tcPr>
          <w:p w14:paraId="618ACD4A" w14:textId="77777777" w:rsidR="00FF2FD8" w:rsidRPr="004506D5" w:rsidRDefault="00FF2FD8" w:rsidP="000E4C54">
            <w:pPr>
              <w:jc w:val="center"/>
              <w:rPr>
                <w:rFonts w:eastAsia="Garamond" w:cstheme="minorHAnsi"/>
                <w:sz w:val="24"/>
                <w:szCs w:val="24"/>
              </w:rPr>
            </w:pPr>
            <w:r w:rsidRPr="004506D5">
              <w:rPr>
                <w:rFonts w:eastAsia="Garamond" w:cstheme="minorHAnsi"/>
                <w:sz w:val="24"/>
                <w:szCs w:val="24"/>
              </w:rPr>
              <w:t>M.Sc.</w:t>
            </w:r>
            <w:r w:rsidRPr="004506D5">
              <w:rPr>
                <w:rFonts w:eastAsia="Garamond" w:cstheme="minorHAnsi"/>
                <w:spacing w:val="-7"/>
                <w:sz w:val="24"/>
                <w:szCs w:val="24"/>
              </w:rPr>
              <w:t xml:space="preserve"> </w:t>
            </w:r>
            <w:r w:rsidRPr="004506D5">
              <w:rPr>
                <w:rFonts w:eastAsia="Garamond" w:cstheme="minorHAnsi"/>
                <w:sz w:val="24"/>
                <w:szCs w:val="24"/>
              </w:rPr>
              <w:t>(ECD)</w:t>
            </w:r>
          </w:p>
        </w:tc>
      </w:tr>
    </w:tbl>
    <w:p w14:paraId="03922717" w14:textId="77777777" w:rsidR="00E31832" w:rsidRPr="004506D5" w:rsidRDefault="00E31832" w:rsidP="000E4C54">
      <w:pPr>
        <w:jc w:val="center"/>
        <w:rPr>
          <w:rFonts w:cstheme="minorHAnsi"/>
        </w:rPr>
      </w:pPr>
    </w:p>
    <w:p w14:paraId="18F244B2" w14:textId="77777777" w:rsidR="00E31832" w:rsidRPr="004506D5" w:rsidRDefault="00E31832" w:rsidP="000E4C54">
      <w:pPr>
        <w:jc w:val="center"/>
        <w:rPr>
          <w:rFonts w:cstheme="minorHAnsi"/>
        </w:rPr>
      </w:pPr>
    </w:p>
    <w:p w14:paraId="21422201" w14:textId="77777777" w:rsidR="00EF4EEB" w:rsidRPr="004506D5" w:rsidRDefault="00EF4EEB">
      <w:pPr>
        <w:rPr>
          <w:rFonts w:cstheme="minorHAnsi"/>
        </w:rPr>
      </w:pPr>
      <w:r w:rsidRPr="004506D5">
        <w:rPr>
          <w:rFonts w:cstheme="minorHAnsi"/>
        </w:rPr>
        <w:br w:type="page"/>
      </w:r>
    </w:p>
    <w:p w14:paraId="011F42D4" w14:textId="77777777" w:rsidR="00E31832" w:rsidRPr="004506D5" w:rsidRDefault="00FC3150" w:rsidP="00B267BA">
      <w:pPr>
        <w:rPr>
          <w:rFonts w:cstheme="minorHAnsi"/>
          <w:b/>
          <w:sz w:val="28"/>
          <w:szCs w:val="28"/>
        </w:rPr>
      </w:pPr>
      <w:r w:rsidRPr="004506D5">
        <w:rPr>
          <w:rFonts w:cstheme="minorHAnsi"/>
          <w:b/>
          <w:sz w:val="28"/>
          <w:szCs w:val="28"/>
        </w:rPr>
        <w:lastRenderedPageBreak/>
        <w:t>Citation Examples</w:t>
      </w:r>
    </w:p>
    <w:p w14:paraId="275376EA" w14:textId="77777777" w:rsidR="00FC3150" w:rsidRPr="004506D5" w:rsidRDefault="00FC3150" w:rsidP="00B267BA">
      <w:pPr>
        <w:rPr>
          <w:rFonts w:cstheme="minorHAnsi"/>
          <w:b/>
          <w:sz w:val="28"/>
          <w:szCs w:val="28"/>
        </w:rPr>
      </w:pPr>
    </w:p>
    <w:p w14:paraId="4805B5D1" w14:textId="77777777" w:rsidR="004506D5" w:rsidRPr="004506D5" w:rsidRDefault="004506D5" w:rsidP="004506D5">
      <w:pPr>
        <w:rPr>
          <w:rFonts w:cstheme="minorHAnsi"/>
          <w:b/>
          <w:sz w:val="24"/>
          <w:szCs w:val="28"/>
        </w:rPr>
      </w:pPr>
      <w:r w:rsidRPr="004506D5">
        <w:rPr>
          <w:rFonts w:cstheme="minorHAnsi"/>
          <w:b/>
          <w:sz w:val="24"/>
          <w:szCs w:val="28"/>
        </w:rPr>
        <w:t>APA Citation Examples</w:t>
      </w:r>
    </w:p>
    <w:p w14:paraId="1E1CEADB" w14:textId="77777777" w:rsidR="004506D5" w:rsidRPr="004506D5" w:rsidRDefault="004506D5" w:rsidP="004506D5">
      <w:pPr>
        <w:rPr>
          <w:rFonts w:cstheme="minorHAnsi"/>
          <w:b/>
          <w:sz w:val="24"/>
          <w:szCs w:val="24"/>
        </w:rPr>
      </w:pPr>
    </w:p>
    <w:p w14:paraId="566AA022" w14:textId="77777777" w:rsidR="004506D5" w:rsidRPr="004506D5" w:rsidRDefault="004506D5" w:rsidP="004506D5">
      <w:pPr>
        <w:rPr>
          <w:rFonts w:cstheme="minorHAnsi"/>
          <w:b/>
          <w:sz w:val="24"/>
          <w:szCs w:val="24"/>
        </w:rPr>
      </w:pPr>
      <w:r w:rsidRPr="004506D5">
        <w:rPr>
          <w:rFonts w:cstheme="minorHAnsi"/>
          <w:b/>
          <w:sz w:val="24"/>
          <w:szCs w:val="24"/>
        </w:rPr>
        <w:t>Book:</w:t>
      </w:r>
    </w:p>
    <w:p w14:paraId="538E2A9E"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Creswell, J. W. (2007). </w:t>
      </w:r>
      <w:r w:rsidRPr="004506D5">
        <w:rPr>
          <w:rFonts w:asciiTheme="minorHAnsi" w:hAnsiTheme="minorHAnsi" w:cstheme="minorHAnsi"/>
          <w:i/>
          <w:iCs/>
        </w:rPr>
        <w:t>Qualitative inquiry and research design: Choosing among five traditions</w:t>
      </w:r>
      <w:r w:rsidRPr="004506D5">
        <w:rPr>
          <w:rFonts w:asciiTheme="minorHAnsi" w:hAnsiTheme="minorHAnsi" w:cstheme="minorHAnsi"/>
        </w:rPr>
        <w:t xml:space="preserve"> (2nd ed.). Thousand Oaks: Sage Publications.</w:t>
      </w:r>
    </w:p>
    <w:p w14:paraId="1005C951" w14:textId="77777777" w:rsidR="004506D5" w:rsidRPr="004506D5" w:rsidRDefault="004506D5" w:rsidP="004506D5">
      <w:pPr>
        <w:pStyle w:val="NormalWeb"/>
        <w:ind w:left="480" w:hanging="480"/>
        <w:rPr>
          <w:rFonts w:asciiTheme="minorHAnsi" w:hAnsiTheme="minorHAnsi" w:cstheme="minorHAnsi"/>
          <w:b/>
        </w:rPr>
      </w:pPr>
      <w:r w:rsidRPr="004506D5">
        <w:rPr>
          <w:rFonts w:asciiTheme="minorHAnsi" w:hAnsiTheme="minorHAnsi" w:cstheme="minorHAnsi"/>
          <w:b/>
        </w:rPr>
        <w:t>Edited Book</w:t>
      </w:r>
    </w:p>
    <w:p w14:paraId="4908DAB4"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Hart, S., &amp; Murphy, J. (Eds.). (1998). </w:t>
      </w:r>
      <w:r w:rsidRPr="004506D5">
        <w:rPr>
          <w:rFonts w:asciiTheme="minorHAnsi" w:hAnsiTheme="minorHAnsi" w:cstheme="minorHAnsi"/>
          <w:i/>
          <w:iCs/>
        </w:rPr>
        <w:t>Brands: The New Wealth Creators</w:t>
      </w:r>
      <w:r w:rsidRPr="004506D5">
        <w:rPr>
          <w:rFonts w:asciiTheme="minorHAnsi" w:hAnsiTheme="minorHAnsi" w:cstheme="minorHAnsi"/>
        </w:rPr>
        <w:t xml:space="preserve"> (1st ed.). Palgrave Macmillan.</w:t>
      </w:r>
    </w:p>
    <w:p w14:paraId="73BB00A8" w14:textId="77777777" w:rsidR="004506D5" w:rsidRPr="004506D5" w:rsidRDefault="004506D5" w:rsidP="004506D5">
      <w:pPr>
        <w:rPr>
          <w:rFonts w:cstheme="minorHAnsi"/>
          <w:b/>
          <w:sz w:val="24"/>
          <w:szCs w:val="24"/>
        </w:rPr>
      </w:pPr>
      <w:r w:rsidRPr="004506D5">
        <w:rPr>
          <w:rFonts w:cstheme="minorHAnsi"/>
          <w:b/>
          <w:sz w:val="24"/>
          <w:szCs w:val="24"/>
        </w:rPr>
        <w:t>Book Chapter</w:t>
      </w:r>
    </w:p>
    <w:p w14:paraId="681521FE"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Onyiriuba, L. (2017). Bank Assets Portfolio Structure and Risk Management in Developing Economies. In </w:t>
      </w:r>
      <w:r w:rsidRPr="004506D5">
        <w:rPr>
          <w:rFonts w:asciiTheme="minorHAnsi" w:hAnsiTheme="minorHAnsi" w:cstheme="minorHAnsi"/>
          <w:i/>
          <w:iCs/>
        </w:rPr>
        <w:t>Bank Risk Management in Developing Economies: Addressing the Unique Challenges of Domestic Banks</w:t>
      </w:r>
      <w:r w:rsidRPr="004506D5">
        <w:rPr>
          <w:rFonts w:asciiTheme="minorHAnsi" w:hAnsiTheme="minorHAnsi" w:cstheme="minorHAnsi"/>
        </w:rPr>
        <w:t xml:space="preserve"> (1st ed., p. 668). Massachusetts: Academic Press.</w:t>
      </w:r>
    </w:p>
    <w:p w14:paraId="0DC5FBF2" w14:textId="77777777" w:rsidR="004506D5" w:rsidRPr="004506D5" w:rsidRDefault="004506D5" w:rsidP="004506D5">
      <w:pPr>
        <w:rPr>
          <w:rFonts w:eastAsia="Times New Roman" w:cstheme="minorHAnsi"/>
          <w:b/>
          <w:sz w:val="24"/>
          <w:szCs w:val="24"/>
        </w:rPr>
      </w:pPr>
      <w:r w:rsidRPr="004506D5">
        <w:rPr>
          <w:rFonts w:eastAsia="Times New Roman" w:cstheme="minorHAnsi"/>
          <w:b/>
          <w:sz w:val="24"/>
          <w:szCs w:val="24"/>
        </w:rPr>
        <w:t xml:space="preserve">In-text Citation </w:t>
      </w:r>
    </w:p>
    <w:p w14:paraId="7F5F3140" w14:textId="77777777" w:rsidR="004506D5" w:rsidRPr="004506D5" w:rsidRDefault="004506D5" w:rsidP="004506D5">
      <w:pPr>
        <w:rPr>
          <w:rFonts w:eastAsia="Times New Roman" w:cstheme="minorHAnsi"/>
          <w:sz w:val="24"/>
          <w:szCs w:val="24"/>
        </w:rPr>
      </w:pPr>
      <w:r w:rsidRPr="004506D5">
        <w:rPr>
          <w:rFonts w:eastAsia="Times New Roman" w:cstheme="minorHAnsi"/>
          <w:sz w:val="24"/>
          <w:szCs w:val="24"/>
        </w:rPr>
        <w:t xml:space="preserve">Branding was originally conceived as a technique to establish a product’s name and to convey the prestige of the manufacturer. However, this has evolved into the modern branding paradigm built upon abstraction and cultural engineering, where products embody consumer’s ideals and are only tenuously linked to functional benefits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{"citationItems":[{"id":"ITEM-1","itemData":{"DOI":"10.1080/00208825.2015.1006014","ISBN":"0020-8825","ISSN":"15580911","abstract":"This study explores the challenges of university branding and the\r\nqualities that make university branding different from commercial branding\r\nin terms of cultural issues, branding concepts and frameworks, and brands\r\narchitecture. The literature about branding in the university sector is described\r\nand viewed in the context of exploratory interviews with 55 university managers.\r\nThe results present the differences between university and commercial\r\nbrandings as well as culture, brand concepts, and brand architecture. The study\r\nwas conducted in U.K. universities, but similar issues in many other countries\r\nmean that the results are comparable internationally. Overall, the findings\r\npresented in this research offer a valuable contribution to our understanding\r\nof the complexities of higher education branding.","author":[{"dropping-particle":"","family":"Chapleo","given":"Chris","non-dropping-particle":"","parse-names":false,"suffix":""}],"container-title":"International Studies of Management and Organization","id":"ITEM-1","issue":"2","issued":{"date-parts":[["2015"]]},"page":"150-163","title":"Brands in higher education: Challenges and potential strategies","type":"article-journal","volume":"45"},"uris":["http://www.mendeley.com/documents/?uuid=9fb45296-9caa-48ee-8dc2-d3b70dbef8fb"]}],"mendeley":{"formattedCitation":"(Chapleo, 2015)","plainTextFormattedCitation":"(Chapleo, 2015)","previouslyFormattedCitation":"(Chapleo, 2015)"},"properties":{"noteIndex":0},"schema":"https://github.com/citation-style-language/schema/raw/master/csl-citation.json"}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(Chapleo, 2015)</w:t>
      </w:r>
      <w:r w:rsidRPr="004506D5">
        <w:rPr>
          <w:rFonts w:eastAsia="Times New Roman" w:cstheme="minorHAnsi"/>
          <w:sz w:val="24"/>
          <w:szCs w:val="24"/>
        </w:rPr>
        <w:fldChar w:fldCharType="end"/>
      </w:r>
      <w:r w:rsidRPr="004506D5">
        <w:rPr>
          <w:rFonts w:eastAsia="Times New Roman" w:cstheme="minorHAnsi"/>
          <w:sz w:val="24"/>
          <w:szCs w:val="24"/>
        </w:rPr>
        <w:t>.</w:t>
      </w:r>
    </w:p>
    <w:p w14:paraId="01F16940" w14:textId="77777777" w:rsidR="004506D5" w:rsidRPr="004506D5" w:rsidRDefault="004506D5" w:rsidP="004506D5">
      <w:pPr>
        <w:rPr>
          <w:rFonts w:eastAsia="Times New Roman" w:cstheme="minorHAnsi"/>
          <w:b/>
          <w:sz w:val="24"/>
          <w:szCs w:val="24"/>
        </w:rPr>
      </w:pPr>
      <w:r w:rsidRPr="004506D5">
        <w:rPr>
          <w:rFonts w:eastAsia="Times New Roman" w:cstheme="minorHAnsi"/>
          <w:b/>
          <w:sz w:val="24"/>
          <w:szCs w:val="24"/>
        </w:rPr>
        <w:t>In-text Citation with no date:</w:t>
      </w:r>
    </w:p>
    <w:p w14:paraId="255F7F9D" w14:textId="77777777" w:rsidR="004506D5" w:rsidRPr="004506D5" w:rsidRDefault="004506D5" w:rsidP="004506D5">
      <w:pPr>
        <w:rPr>
          <w:rFonts w:eastAsia="Times New Roman" w:cstheme="minorHAnsi"/>
          <w:b/>
          <w:sz w:val="24"/>
          <w:szCs w:val="24"/>
        </w:rPr>
      </w:pPr>
      <w:r w:rsidRPr="004506D5">
        <w:rPr>
          <w:rFonts w:eastAsia="Times New Roman" w:cstheme="minorHAnsi"/>
          <w:sz w:val="24"/>
          <w:szCs w:val="24"/>
        </w:rPr>
        <w:t xml:space="preserve">Branding was originally conceived as a technique to establish a product’s name and to convey the prestige of the manufacturer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{"citationItems":[{"id":"ITEM-1","itemData":{"URL":"http://www.ala.org/tools/librariestransform/future/blog/fri-05122017-0844","accessed":{"date-parts":[["2018","10","5"]]},"author":[{"dropping-particle":"","family":"Association","given":"American Library","non-dropping-particle":"","parse-names":false,"suffix":""}],"container-title":"American Library Association","id":"ITEM-1","issued":{"date-parts":[["0"]]},"title":"Libraries and the IoT","type":"webpage"},"uris":["http://www.mendeley.com/documents/?uuid=53efe76f-1728-41da-b7aa-76a739308cd0"]}],"mendeley":{"formattedCitation":"(Association, n.d.)","plainTextFormattedCitation":"(Association, n.d.)"},"properties":{"noteIndex":0},"schema":"https://github.com/citation-style-language/schema/raw/master/csl-citation.json"}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(Association, n.d.)</w:t>
      </w:r>
      <w:r w:rsidRPr="004506D5">
        <w:rPr>
          <w:rFonts w:eastAsia="Times New Roman" w:cstheme="minorHAnsi"/>
          <w:sz w:val="24"/>
          <w:szCs w:val="24"/>
        </w:rPr>
        <w:fldChar w:fldCharType="end"/>
      </w:r>
      <w:r w:rsidRPr="004506D5">
        <w:rPr>
          <w:rFonts w:eastAsia="Times New Roman" w:cstheme="minorHAnsi"/>
          <w:sz w:val="24"/>
          <w:szCs w:val="24"/>
        </w:rPr>
        <w:t xml:space="preserve">. </w:t>
      </w:r>
    </w:p>
    <w:p w14:paraId="5BAF68D3"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b/>
        </w:rPr>
        <w:t>Citation with no date</w:t>
      </w:r>
    </w:p>
    <w:p w14:paraId="73555FBC"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Association, A. L. (n.d.). Libraries and the IoT. Retrieved October 5, 2018, from http://www.ala.org/tools/librariestransform/future/blog/fri-05122017-0844</w:t>
      </w:r>
    </w:p>
    <w:p w14:paraId="2D469D85" w14:textId="77777777" w:rsidR="004506D5" w:rsidRPr="004506D5" w:rsidRDefault="004506D5" w:rsidP="004506D5">
      <w:pPr>
        <w:rPr>
          <w:rFonts w:cstheme="minorHAnsi"/>
          <w:b/>
          <w:sz w:val="24"/>
          <w:szCs w:val="24"/>
        </w:rPr>
      </w:pPr>
      <w:r w:rsidRPr="004506D5">
        <w:rPr>
          <w:rFonts w:cstheme="minorHAnsi"/>
          <w:b/>
          <w:sz w:val="24"/>
          <w:szCs w:val="24"/>
        </w:rPr>
        <w:t>Conference Proceedings</w:t>
      </w:r>
    </w:p>
    <w:p w14:paraId="0915B24A"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Sevier, R. A. (1997). Major trends affecting higher education. In </w:t>
      </w:r>
      <w:r w:rsidRPr="004506D5">
        <w:rPr>
          <w:rFonts w:asciiTheme="minorHAnsi" w:hAnsiTheme="minorHAnsi" w:cstheme="minorHAnsi"/>
          <w:i/>
          <w:iCs/>
        </w:rPr>
        <w:t>Marketing of Higher Education</w:t>
      </w:r>
      <w:r w:rsidRPr="004506D5">
        <w:rPr>
          <w:rFonts w:asciiTheme="minorHAnsi" w:hAnsiTheme="minorHAnsi" w:cstheme="minorHAnsi"/>
        </w:rPr>
        <w:t>. Boston, USA.</w:t>
      </w:r>
    </w:p>
    <w:p w14:paraId="2065727D"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Karasmanis, S. &amp;, &amp; Murphy, F. (2014). Emerging roles and collaborations in research support for academic health librarians. In </w:t>
      </w:r>
      <w:r w:rsidRPr="004506D5">
        <w:rPr>
          <w:rFonts w:asciiTheme="minorHAnsi" w:hAnsiTheme="minorHAnsi" w:cstheme="minorHAnsi"/>
          <w:i/>
          <w:iCs/>
        </w:rPr>
        <w:t>Australian Library and Information Association Biennial Conference</w:t>
      </w:r>
      <w:r w:rsidRPr="004506D5">
        <w:rPr>
          <w:rFonts w:asciiTheme="minorHAnsi" w:hAnsiTheme="minorHAnsi" w:cstheme="minorHAnsi"/>
        </w:rPr>
        <w:t xml:space="preserve"> (pp. 1–13). Melbourne: Australian Library and Information Association. https://doi.org/10.13140/2.1.1089.1521</w:t>
      </w:r>
    </w:p>
    <w:p w14:paraId="6EE5E253" w14:textId="77777777" w:rsidR="004506D5" w:rsidRPr="004506D5" w:rsidRDefault="004506D5" w:rsidP="004506D5">
      <w:pPr>
        <w:pStyle w:val="NormalWeb"/>
        <w:ind w:left="480" w:hanging="480"/>
        <w:rPr>
          <w:rFonts w:asciiTheme="minorHAnsi" w:hAnsiTheme="minorHAnsi" w:cstheme="minorHAnsi"/>
          <w:b/>
        </w:rPr>
      </w:pPr>
    </w:p>
    <w:p w14:paraId="04287DD8" w14:textId="77777777" w:rsidR="004506D5" w:rsidRPr="004506D5" w:rsidRDefault="004506D5" w:rsidP="004506D5">
      <w:pPr>
        <w:pStyle w:val="NormalWeb"/>
        <w:ind w:left="480" w:hanging="480"/>
        <w:rPr>
          <w:rFonts w:asciiTheme="minorHAnsi" w:hAnsiTheme="minorHAnsi" w:cstheme="minorHAnsi"/>
          <w:b/>
        </w:rPr>
      </w:pPr>
      <w:r w:rsidRPr="004506D5">
        <w:rPr>
          <w:rFonts w:asciiTheme="minorHAnsi" w:hAnsiTheme="minorHAnsi" w:cstheme="minorHAnsi"/>
          <w:b/>
        </w:rPr>
        <w:lastRenderedPageBreak/>
        <w:t>Journal Article</w:t>
      </w:r>
    </w:p>
    <w:p w14:paraId="20708C55"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Chapleo, C. (2015). Brands in higher education: Challenges and potential strategies. </w:t>
      </w:r>
      <w:r w:rsidRPr="004506D5">
        <w:rPr>
          <w:rFonts w:asciiTheme="minorHAnsi" w:hAnsiTheme="minorHAnsi" w:cstheme="minorHAnsi"/>
          <w:i/>
          <w:iCs/>
        </w:rPr>
        <w:t>International Studies of Management and Organization</w:t>
      </w:r>
      <w:r w:rsidRPr="004506D5">
        <w:rPr>
          <w:rFonts w:asciiTheme="minorHAnsi" w:hAnsiTheme="minorHAnsi" w:cstheme="minorHAnsi"/>
        </w:rPr>
        <w:t xml:space="preserve">, </w:t>
      </w:r>
      <w:r w:rsidRPr="004506D5">
        <w:rPr>
          <w:rFonts w:asciiTheme="minorHAnsi" w:hAnsiTheme="minorHAnsi" w:cstheme="minorHAnsi"/>
          <w:i/>
          <w:iCs/>
        </w:rPr>
        <w:t>45</w:t>
      </w:r>
      <w:r w:rsidRPr="004506D5">
        <w:rPr>
          <w:rFonts w:asciiTheme="minorHAnsi" w:hAnsiTheme="minorHAnsi" w:cstheme="minorHAnsi"/>
        </w:rPr>
        <w:t>(2), 150–163. https://doi.org/10.1080/00208825.2015.1006014</w:t>
      </w:r>
    </w:p>
    <w:p w14:paraId="18C44996" w14:textId="77777777" w:rsidR="004506D5" w:rsidRPr="004506D5" w:rsidRDefault="004506D5" w:rsidP="004506D5">
      <w:pPr>
        <w:rPr>
          <w:rFonts w:cstheme="minorHAnsi"/>
          <w:b/>
          <w:sz w:val="24"/>
          <w:szCs w:val="24"/>
        </w:rPr>
      </w:pPr>
      <w:r w:rsidRPr="004506D5">
        <w:rPr>
          <w:rFonts w:cstheme="minorHAnsi"/>
          <w:b/>
          <w:sz w:val="24"/>
          <w:szCs w:val="24"/>
        </w:rPr>
        <w:t>Report</w:t>
      </w:r>
    </w:p>
    <w:p w14:paraId="3D47B584"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Hensel, N. (1991). </w:t>
      </w:r>
      <w:r w:rsidRPr="004506D5">
        <w:rPr>
          <w:rFonts w:asciiTheme="minorHAnsi" w:hAnsiTheme="minorHAnsi" w:cstheme="minorHAnsi"/>
          <w:i/>
          <w:iCs/>
        </w:rPr>
        <w:t>Realizing Gender Equality in Higher Education: The Need To Integrate Work/Family Issues. 1991 ASHE-ERIC Higher Education Report 2.</w:t>
      </w:r>
      <w:r w:rsidRPr="004506D5">
        <w:rPr>
          <w:rFonts w:asciiTheme="minorHAnsi" w:hAnsiTheme="minorHAnsi" w:cstheme="minorHAnsi"/>
        </w:rPr>
        <w:t xml:space="preserve"> Washington.</w:t>
      </w:r>
    </w:p>
    <w:p w14:paraId="030B615F" w14:textId="77777777" w:rsidR="004506D5" w:rsidRPr="004506D5" w:rsidRDefault="004506D5" w:rsidP="004506D5">
      <w:pPr>
        <w:rPr>
          <w:rFonts w:cstheme="minorHAnsi"/>
          <w:b/>
          <w:sz w:val="24"/>
          <w:szCs w:val="24"/>
        </w:rPr>
      </w:pPr>
      <w:r w:rsidRPr="004506D5">
        <w:rPr>
          <w:rFonts w:cstheme="minorHAnsi"/>
          <w:b/>
          <w:sz w:val="24"/>
          <w:szCs w:val="24"/>
        </w:rPr>
        <w:t>Thesis/Dissertation</w:t>
      </w:r>
    </w:p>
    <w:p w14:paraId="66A339E0" w14:textId="77777777" w:rsidR="004506D5" w:rsidRPr="004506D5" w:rsidRDefault="004506D5" w:rsidP="004506D5">
      <w:pPr>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Ahmed, S., Munir, F., Hasan, M. K., &amp; Quraish, S. M. (2015). </w:t>
      </w:r>
      <w:r w:rsidRPr="004506D5">
        <w:rPr>
          <w:rFonts w:eastAsia="Times New Roman" w:cstheme="minorHAnsi"/>
          <w:i/>
          <w:iCs/>
          <w:sz w:val="24"/>
          <w:szCs w:val="24"/>
        </w:rPr>
        <w:t>Predicting a T20 cricket match result while the match is in progress</w:t>
      </w:r>
      <w:r w:rsidRPr="004506D5">
        <w:rPr>
          <w:rFonts w:eastAsia="Times New Roman" w:cstheme="minorHAnsi"/>
          <w:sz w:val="24"/>
          <w:szCs w:val="24"/>
        </w:rPr>
        <w:t>. BRAC University. Retrieved from http://dspace.bracu.ac.bd/xmlui/handle/10361/4372</w:t>
      </w:r>
    </w:p>
    <w:p w14:paraId="1EF02158" w14:textId="77777777" w:rsidR="004506D5" w:rsidRPr="004506D5" w:rsidRDefault="004506D5" w:rsidP="004506D5">
      <w:pPr>
        <w:rPr>
          <w:rFonts w:cstheme="minorHAnsi"/>
          <w:b/>
          <w:sz w:val="24"/>
          <w:szCs w:val="24"/>
        </w:rPr>
      </w:pPr>
      <w:r w:rsidRPr="004506D5">
        <w:rPr>
          <w:rFonts w:cstheme="minorHAnsi"/>
          <w:b/>
          <w:sz w:val="24"/>
          <w:szCs w:val="24"/>
        </w:rPr>
        <w:t>Web Page</w:t>
      </w:r>
    </w:p>
    <w:p w14:paraId="7D3BE4B6"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Palmieri, A. (2017). Building the University Brand. Retrieved from https://thefrontrow.2u.com/university-branding-33e85e1091be</w:t>
      </w:r>
    </w:p>
    <w:p w14:paraId="7DC21FB6" w14:textId="77777777" w:rsidR="004506D5" w:rsidRPr="004506D5" w:rsidRDefault="004506D5" w:rsidP="004506D5">
      <w:pPr>
        <w:rPr>
          <w:rFonts w:cstheme="minorHAnsi"/>
          <w:b/>
          <w:sz w:val="24"/>
          <w:szCs w:val="24"/>
        </w:rPr>
      </w:pPr>
      <w:r w:rsidRPr="004506D5">
        <w:rPr>
          <w:rFonts w:cstheme="minorHAnsi"/>
          <w:b/>
          <w:sz w:val="24"/>
          <w:szCs w:val="24"/>
        </w:rPr>
        <w:t>Magazine Article</w:t>
      </w:r>
    </w:p>
    <w:p w14:paraId="1B47843A" w14:textId="77777777" w:rsidR="004506D5" w:rsidRPr="004506D5" w:rsidRDefault="004506D5" w:rsidP="004506D5">
      <w:pPr>
        <w:pStyle w:val="NormalWeb"/>
        <w:ind w:left="480" w:hanging="480"/>
        <w:rPr>
          <w:rFonts w:asciiTheme="minorHAnsi" w:hAnsiTheme="minorHAnsi" w:cstheme="minorHAnsi"/>
        </w:rPr>
      </w:pPr>
      <w:r w:rsidRPr="004506D5">
        <w:rPr>
          <w:rFonts w:asciiTheme="minorHAnsi" w:hAnsiTheme="minorHAnsi" w:cstheme="minorHAnsi"/>
        </w:rPr>
        <w:t xml:space="preserve">Rosen, J. (2016, September). The Bangladeshi Traffic Jam That Never Ends. </w:t>
      </w:r>
      <w:r w:rsidRPr="004506D5">
        <w:rPr>
          <w:rFonts w:asciiTheme="minorHAnsi" w:hAnsiTheme="minorHAnsi" w:cstheme="minorHAnsi"/>
          <w:i/>
          <w:iCs/>
        </w:rPr>
        <w:t>The New York Times</w:t>
      </w:r>
      <w:r w:rsidRPr="004506D5">
        <w:rPr>
          <w:rFonts w:asciiTheme="minorHAnsi" w:hAnsiTheme="minorHAnsi" w:cstheme="minorHAnsi"/>
        </w:rPr>
        <w:t xml:space="preserve">. Retrieved from </w:t>
      </w:r>
      <w:hyperlink r:id="rId15" w:history="1">
        <w:r w:rsidRPr="004506D5">
          <w:rPr>
            <w:rStyle w:val="Hyperlink"/>
            <w:rFonts w:asciiTheme="minorHAnsi" w:hAnsiTheme="minorHAnsi" w:cstheme="minorHAnsi"/>
          </w:rPr>
          <w:t>https://www.nytimes.com/2016/09/23/t-magazine/travel/dhaka-bangladesh-traffic.html</w:t>
        </w:r>
      </w:hyperlink>
    </w:p>
    <w:p w14:paraId="21A86955" w14:textId="77777777" w:rsidR="004506D5" w:rsidRPr="004506D5" w:rsidRDefault="004506D5" w:rsidP="004506D5">
      <w:pPr>
        <w:pStyle w:val="NormalWeb"/>
        <w:ind w:left="480" w:hanging="480"/>
        <w:rPr>
          <w:rFonts w:asciiTheme="minorHAnsi" w:hAnsiTheme="minorHAnsi" w:cstheme="minorHAnsi"/>
          <w:b/>
        </w:rPr>
      </w:pPr>
      <w:r w:rsidRPr="004506D5">
        <w:rPr>
          <w:rFonts w:asciiTheme="minorHAnsi" w:hAnsiTheme="minorHAnsi" w:cstheme="minorHAnsi"/>
          <w:b/>
        </w:rPr>
        <w:t>Newspaper Article</w:t>
      </w:r>
    </w:p>
    <w:p w14:paraId="54DDA790" w14:textId="77777777" w:rsidR="004506D5" w:rsidRPr="004506D5" w:rsidRDefault="004506D5" w:rsidP="004506D5">
      <w:pPr>
        <w:rPr>
          <w:rFonts w:cstheme="minorHAnsi"/>
          <w:b/>
          <w:sz w:val="24"/>
          <w:szCs w:val="24"/>
        </w:rPr>
      </w:pPr>
      <w:r w:rsidRPr="004506D5">
        <w:rPr>
          <w:rFonts w:cstheme="minorHAnsi"/>
          <w:sz w:val="24"/>
          <w:szCs w:val="24"/>
        </w:rPr>
        <w:t xml:space="preserve">Ahmed, M. (2018, April 12). Salvaging our higher education. </w:t>
      </w:r>
      <w:r w:rsidRPr="004506D5">
        <w:rPr>
          <w:rFonts w:cstheme="minorHAnsi"/>
          <w:i/>
          <w:iCs/>
          <w:sz w:val="24"/>
          <w:szCs w:val="24"/>
        </w:rPr>
        <w:t>The Daily Star</w:t>
      </w:r>
      <w:r w:rsidRPr="004506D5">
        <w:rPr>
          <w:rFonts w:cstheme="minorHAnsi"/>
          <w:sz w:val="24"/>
          <w:szCs w:val="24"/>
        </w:rPr>
        <w:t>. Retrieved from https://www.thedailystar.net/opinion/society/salvaging-our-higher-education-1561396</w:t>
      </w:r>
    </w:p>
    <w:p w14:paraId="5672164E" w14:textId="77777777" w:rsidR="004506D5" w:rsidRPr="004506D5" w:rsidRDefault="004506D5">
      <w:pPr>
        <w:rPr>
          <w:rFonts w:cstheme="minorHAnsi"/>
          <w:b/>
          <w:sz w:val="28"/>
          <w:szCs w:val="28"/>
        </w:rPr>
      </w:pPr>
      <w:r w:rsidRPr="004506D5">
        <w:rPr>
          <w:rFonts w:cstheme="minorHAnsi"/>
          <w:b/>
          <w:sz w:val="28"/>
          <w:szCs w:val="28"/>
        </w:rPr>
        <w:br w:type="page"/>
      </w:r>
    </w:p>
    <w:p w14:paraId="71CE83C0" w14:textId="77777777" w:rsidR="004506D5" w:rsidRPr="004506D5" w:rsidRDefault="004506D5" w:rsidP="004506D5">
      <w:pPr>
        <w:rPr>
          <w:rFonts w:cstheme="minorHAnsi"/>
          <w:b/>
          <w:sz w:val="24"/>
          <w:szCs w:val="24"/>
        </w:rPr>
      </w:pPr>
      <w:r w:rsidRPr="004506D5">
        <w:rPr>
          <w:rFonts w:cstheme="minorHAnsi"/>
          <w:b/>
          <w:sz w:val="24"/>
          <w:szCs w:val="24"/>
        </w:rPr>
        <w:lastRenderedPageBreak/>
        <w:t>IEEE Examples</w:t>
      </w:r>
    </w:p>
    <w:p w14:paraId="1AA15FA7" w14:textId="77777777" w:rsidR="004506D5" w:rsidRPr="004506D5" w:rsidRDefault="004506D5" w:rsidP="004506D5">
      <w:pPr>
        <w:jc w:val="center"/>
        <w:rPr>
          <w:rFonts w:cstheme="minorHAnsi"/>
          <w:b/>
          <w:sz w:val="24"/>
          <w:szCs w:val="24"/>
        </w:rPr>
      </w:pPr>
    </w:p>
    <w:p w14:paraId="3BDF49BB" w14:textId="77777777" w:rsidR="004506D5" w:rsidRPr="004506D5" w:rsidRDefault="004506D5" w:rsidP="004506D5">
      <w:pPr>
        <w:rPr>
          <w:rFonts w:cstheme="minorHAnsi"/>
          <w:b/>
          <w:sz w:val="24"/>
          <w:szCs w:val="24"/>
        </w:rPr>
      </w:pPr>
      <w:r w:rsidRPr="004506D5">
        <w:rPr>
          <w:rFonts w:cstheme="minorHAnsi"/>
          <w:b/>
          <w:sz w:val="24"/>
          <w:szCs w:val="24"/>
        </w:rPr>
        <w:t>Book:</w:t>
      </w:r>
    </w:p>
    <w:p w14:paraId="001C7064" w14:textId="77777777" w:rsidR="004506D5" w:rsidRPr="004506D5" w:rsidRDefault="004506D5" w:rsidP="004506D5">
      <w:pPr>
        <w:ind w:left="720" w:hanging="720"/>
        <w:jc w:val="both"/>
        <w:rPr>
          <w:rFonts w:eastAsia="Times New Roman" w:cstheme="minorHAnsi"/>
          <w:sz w:val="24"/>
          <w:szCs w:val="24"/>
        </w:rPr>
      </w:pPr>
      <w:r w:rsidRPr="004506D5">
        <w:rPr>
          <w:rFonts w:cstheme="minorHAnsi"/>
          <w:sz w:val="24"/>
          <w:szCs w:val="24"/>
        </w:rPr>
        <w:t>[1]</w:t>
      </w:r>
      <w:r w:rsidRPr="004506D5">
        <w:rPr>
          <w:rFonts w:cstheme="minorHAnsi"/>
          <w:sz w:val="24"/>
          <w:szCs w:val="24"/>
        </w:rPr>
        <w:tab/>
      </w:r>
      <w:r w:rsidRPr="004506D5">
        <w:rPr>
          <w:rFonts w:eastAsia="Times New Roman" w:cstheme="minorHAnsi"/>
          <w:sz w:val="24"/>
          <w:szCs w:val="24"/>
        </w:rPr>
        <w:t xml:space="preserve">F. Duckworth, T. Lewis, and N. Newman, </w:t>
      </w:r>
      <w:r w:rsidRPr="004506D5">
        <w:rPr>
          <w:rFonts w:eastAsia="Times New Roman" w:cstheme="minorHAnsi"/>
          <w:i/>
          <w:iCs/>
          <w:sz w:val="24"/>
          <w:szCs w:val="24"/>
        </w:rPr>
        <w:t>Your Comprehensive Guide to the Duckworth/Lewis Method for Resetting Targets in One-day Cricket</w:t>
      </w:r>
      <w:r w:rsidRPr="004506D5">
        <w:rPr>
          <w:rFonts w:eastAsia="Times New Roman" w:cstheme="minorHAnsi"/>
          <w:sz w:val="24"/>
          <w:szCs w:val="24"/>
        </w:rPr>
        <w:t>. University of the West of England, 1999.</w:t>
      </w:r>
    </w:p>
    <w:p w14:paraId="5E105D8E" w14:textId="77777777" w:rsidR="004506D5" w:rsidRPr="004506D5" w:rsidRDefault="004506D5" w:rsidP="004506D5">
      <w:pPr>
        <w:ind w:left="720" w:hanging="720"/>
        <w:jc w:val="both"/>
        <w:rPr>
          <w:rFonts w:cstheme="minorHAnsi"/>
          <w:sz w:val="24"/>
          <w:szCs w:val="24"/>
        </w:rPr>
      </w:pPr>
      <w:r w:rsidRPr="004506D5">
        <w:rPr>
          <w:rFonts w:cstheme="minorHAnsi"/>
          <w:b/>
          <w:sz w:val="24"/>
          <w:szCs w:val="24"/>
        </w:rPr>
        <w:t xml:space="preserve">Book with Chapter Title: </w:t>
      </w:r>
    </w:p>
    <w:p w14:paraId="34E1F764"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[2]</w:t>
      </w:r>
      <w:r w:rsidRPr="004506D5">
        <w:rPr>
          <w:rFonts w:cstheme="minorHAnsi"/>
          <w:sz w:val="24"/>
          <w:szCs w:val="24"/>
        </w:rPr>
        <w:tab/>
        <w:t xml:space="preserve">N. J. Nilsson, “Uninformed Search,” in </w:t>
      </w:r>
      <w:r w:rsidRPr="004506D5">
        <w:rPr>
          <w:rFonts w:cstheme="minorHAnsi"/>
          <w:i/>
          <w:iCs/>
          <w:sz w:val="24"/>
          <w:szCs w:val="24"/>
        </w:rPr>
        <w:t>Artificial Intelligence: A New Synthesis</w:t>
      </w:r>
      <w:r w:rsidRPr="004506D5">
        <w:rPr>
          <w:rFonts w:cstheme="minorHAnsi"/>
          <w:sz w:val="24"/>
          <w:szCs w:val="24"/>
        </w:rPr>
        <w:t>, 1st ed., San Francisco: Morgan Kaufmann Publishers, Inc., 1998, pp. 129–138.</w:t>
      </w:r>
    </w:p>
    <w:p w14:paraId="5BDC8148"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In-text Citation</w:t>
      </w:r>
    </w:p>
    <w:p w14:paraId="35588BB6" w14:textId="77777777" w:rsidR="004506D5" w:rsidRPr="004506D5" w:rsidRDefault="004506D5" w:rsidP="004506D5">
      <w:pPr>
        <w:jc w:val="both"/>
        <w:rPr>
          <w:rFonts w:cstheme="minorHAnsi"/>
          <w:sz w:val="24"/>
          <w:szCs w:val="24"/>
        </w:rPr>
      </w:pPr>
      <w:r w:rsidRPr="004506D5">
        <w:rPr>
          <w:rFonts w:cstheme="minorHAnsi"/>
          <w:sz w:val="24"/>
          <w:szCs w:val="24"/>
        </w:rPr>
        <w:t>In some planning problems, like the one about block stacking, it is not too difficult to conceive of data structures for representing the different world states and the actions that change them. Typically though, finding representations that result in manageable state-space graphs is difficult. [2].</w:t>
      </w:r>
    </w:p>
    <w:p w14:paraId="20F495D1"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Journals/Periodicals:</w:t>
      </w:r>
    </w:p>
    <w:p w14:paraId="62243E74"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[3]</w:t>
      </w:r>
      <w:r w:rsidRPr="004506D5">
        <w:rPr>
          <w:rFonts w:cstheme="minorHAnsi"/>
          <w:sz w:val="24"/>
          <w:szCs w:val="24"/>
        </w:rPr>
        <w:tab/>
      </w:r>
      <w:r w:rsidRPr="004506D5">
        <w:rPr>
          <w:rFonts w:eastAsia="Times New Roman" w:cstheme="minorHAnsi"/>
          <w:sz w:val="24"/>
          <w:szCs w:val="24"/>
        </w:rPr>
        <w:t xml:space="preserve">T. Tulabandhula and C. Rudin, “Tire Changes, Fresh Air, and Yellow Flags: Challenges in Predictive Analytics for Professional Racing,” </w:t>
      </w:r>
      <w:r w:rsidRPr="004506D5">
        <w:rPr>
          <w:rFonts w:eastAsia="Times New Roman" w:cstheme="minorHAnsi"/>
          <w:i/>
          <w:iCs/>
          <w:sz w:val="24"/>
          <w:szCs w:val="24"/>
        </w:rPr>
        <w:t>Big Data</w:t>
      </w:r>
      <w:r w:rsidRPr="004506D5">
        <w:rPr>
          <w:rFonts w:eastAsia="Times New Roman" w:cstheme="minorHAnsi"/>
          <w:sz w:val="24"/>
          <w:szCs w:val="24"/>
        </w:rPr>
        <w:t>, vol. 2, no. 2, pp. 97–112, 2014.</w:t>
      </w:r>
    </w:p>
    <w:p w14:paraId="237CC594" w14:textId="77777777" w:rsidR="004506D5" w:rsidRPr="004506D5" w:rsidRDefault="004506D5" w:rsidP="004506D5">
      <w:pPr>
        <w:ind w:left="720" w:hanging="720"/>
        <w:jc w:val="both"/>
        <w:rPr>
          <w:rFonts w:eastAsia="Times New Roman" w:cstheme="minorHAnsi"/>
          <w:sz w:val="24"/>
          <w:szCs w:val="24"/>
        </w:rPr>
      </w:pPr>
      <w:r w:rsidRPr="004506D5">
        <w:rPr>
          <w:rFonts w:cstheme="minorHAnsi"/>
          <w:sz w:val="24"/>
          <w:szCs w:val="24"/>
        </w:rPr>
        <w:t>[4]</w:t>
      </w:r>
      <w:r w:rsidRPr="004506D5">
        <w:rPr>
          <w:rFonts w:cstheme="minorHAnsi"/>
          <w:sz w:val="24"/>
          <w:szCs w:val="24"/>
        </w:rPr>
        <w:tab/>
      </w:r>
      <w:r w:rsidRPr="004506D5">
        <w:rPr>
          <w:rFonts w:eastAsia="Times New Roman" w:cstheme="minorHAnsi"/>
          <w:sz w:val="24"/>
          <w:szCs w:val="24"/>
        </w:rPr>
        <w:t xml:space="preserve">D. R. Choudhury, P. Bhargava, and S. Kain, “Use of Artificial Neural Networks for Predicting the Outcome of Cricket Tournaments,” </w:t>
      </w:r>
      <w:r w:rsidRPr="004506D5">
        <w:rPr>
          <w:rFonts w:eastAsia="Times New Roman" w:cstheme="minorHAnsi"/>
          <w:i/>
          <w:iCs/>
          <w:sz w:val="24"/>
          <w:szCs w:val="24"/>
        </w:rPr>
        <w:t>Int. J. Sport. Sci. Eng.</w:t>
      </w:r>
      <w:r w:rsidRPr="004506D5">
        <w:rPr>
          <w:rFonts w:eastAsia="Times New Roman" w:cstheme="minorHAnsi"/>
          <w:sz w:val="24"/>
          <w:szCs w:val="24"/>
        </w:rPr>
        <w:t>, vol. 1, no. 2, pp. 87–96, 2007.</w:t>
      </w:r>
    </w:p>
    <w:p w14:paraId="04B485A7"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Articles from published conference proceedings:</w:t>
      </w:r>
    </w:p>
    <w:p w14:paraId="1C7804B4"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[5]</w:t>
      </w:r>
      <w:r w:rsidRPr="004506D5">
        <w:rPr>
          <w:rFonts w:cstheme="minorHAnsi"/>
          <w:sz w:val="24"/>
          <w:szCs w:val="24"/>
        </w:rPr>
        <w:tab/>
      </w:r>
      <w:r w:rsidRPr="004506D5">
        <w:rPr>
          <w:rFonts w:eastAsia="Times New Roman" w:cstheme="minorHAnsi"/>
          <w:sz w:val="24"/>
          <w:szCs w:val="24"/>
        </w:rPr>
        <w:t xml:space="preserve">V. V. Sankaranarayanan, J. Sattar, and L. V. S. Lakshmanan, “Auto-play: A Data Mining Approach to ODI Cricket Simulation and Prediction,” in </w:t>
      </w:r>
      <w:r w:rsidRPr="004506D5">
        <w:rPr>
          <w:rFonts w:eastAsia="Times New Roman" w:cstheme="minorHAnsi"/>
          <w:i/>
          <w:iCs/>
          <w:sz w:val="24"/>
          <w:szCs w:val="24"/>
        </w:rPr>
        <w:t>Proceedings of the 2014 SIAM International Conference on Data Mining</w:t>
      </w:r>
      <w:r w:rsidRPr="004506D5">
        <w:rPr>
          <w:rFonts w:eastAsia="Times New Roman" w:cstheme="minorHAnsi"/>
          <w:sz w:val="24"/>
          <w:szCs w:val="24"/>
        </w:rPr>
        <w:t>, 2014, pp. 1064–1072</w:t>
      </w:r>
    </w:p>
    <w:p w14:paraId="4359273C"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Conference Paper (Paper Presented at a Conference)</w:t>
      </w:r>
    </w:p>
    <w:p w14:paraId="4E430B54"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[6]</w:t>
      </w:r>
      <w:r w:rsidRPr="004506D5">
        <w:rPr>
          <w:rFonts w:cstheme="minorHAnsi"/>
          <w:sz w:val="24"/>
          <w:szCs w:val="24"/>
        </w:rPr>
        <w:tab/>
        <w:t>D. Caratelli, M. C. Viganó, G. Toso, and P. Angeletti, “Analytical placement technique for sparse arrays,” presented at the 32nd ESA Antenna Workshop, Noordwijk, The Netherlands, Oct. 5–8, 2010</w:t>
      </w:r>
    </w:p>
    <w:p w14:paraId="7D1669E2" w14:textId="77777777" w:rsidR="004506D5" w:rsidRPr="004506D5" w:rsidRDefault="004506D5" w:rsidP="004506D5">
      <w:pPr>
        <w:ind w:left="720" w:hanging="720"/>
        <w:jc w:val="both"/>
        <w:rPr>
          <w:rFonts w:cstheme="minorHAnsi"/>
          <w:b/>
          <w:sz w:val="24"/>
          <w:szCs w:val="24"/>
        </w:rPr>
      </w:pPr>
    </w:p>
    <w:p w14:paraId="5FE8F12B"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Report:</w:t>
      </w:r>
    </w:p>
    <w:p w14:paraId="0678F862"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[7]</w:t>
      </w:r>
      <w:r w:rsidRPr="004506D5">
        <w:rPr>
          <w:rFonts w:cstheme="minorHAnsi"/>
          <w:sz w:val="24"/>
          <w:szCs w:val="24"/>
        </w:rPr>
        <w:tab/>
        <w:t>R. E. Haskell and C. T. Case, “Transient signal propagation in lossless isotropic plasmas,” USAF Cambridge Res. Labs., Cambridge, MA, USA, Rep. ARCRL-66-234 (II), 1994, vol. 2.</w:t>
      </w:r>
    </w:p>
    <w:p w14:paraId="69DD8172"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[8]</w:t>
      </w:r>
      <w:r w:rsidRPr="004506D5">
        <w:rPr>
          <w:rFonts w:cstheme="minorHAnsi"/>
          <w:sz w:val="24"/>
          <w:szCs w:val="24"/>
        </w:rPr>
        <w:tab/>
        <w:t>P. Diament, S. L. Richert, and W. L. Lupatkin, “V-line surface-wave radiation and scanning,” Dept. Elect. Eng., Columbia Univ., New York, NY, USA, Sci. Rep. 85, Aug. 1991.</w:t>
      </w:r>
    </w:p>
    <w:p w14:paraId="71BBD4F1"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Report Online</w:t>
      </w:r>
    </w:p>
    <w:p w14:paraId="4DE51C48" w14:textId="77777777" w:rsidR="004506D5" w:rsidRPr="004506D5" w:rsidRDefault="004506D5" w:rsidP="004506D5">
      <w:pPr>
        <w:ind w:left="720" w:hanging="720"/>
        <w:jc w:val="both"/>
        <w:rPr>
          <w:rFonts w:cstheme="minorHAnsi"/>
          <w:b/>
          <w:sz w:val="24"/>
          <w:szCs w:val="24"/>
        </w:rPr>
      </w:pPr>
      <w:r w:rsidRPr="004506D5">
        <w:rPr>
          <w:rFonts w:cstheme="minorHAnsi"/>
          <w:sz w:val="24"/>
          <w:szCs w:val="24"/>
        </w:rPr>
        <w:t xml:space="preserve"> [9]      R. J. Hijmans and J. van Etten, “Raster: Geographic analysis and modeling with raster data,” R Package Version 2.0-12, Jan. 12, 2012. [Online]. Available: http://CRAN.R-project.org/package=raster</w:t>
      </w:r>
    </w:p>
    <w:p w14:paraId="697AE460"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Thesis:</w:t>
      </w:r>
    </w:p>
    <w:p w14:paraId="2A981822" w14:textId="77777777" w:rsidR="004506D5" w:rsidRPr="004506D5" w:rsidRDefault="004506D5" w:rsidP="004506D5">
      <w:pPr>
        <w:ind w:left="720" w:hanging="720"/>
        <w:jc w:val="both"/>
        <w:rPr>
          <w:rFonts w:cstheme="minorHAnsi"/>
          <w:sz w:val="24"/>
          <w:szCs w:val="24"/>
        </w:rPr>
      </w:pPr>
      <w:r w:rsidRPr="004506D5">
        <w:rPr>
          <w:rFonts w:cstheme="minorHAnsi"/>
          <w:sz w:val="24"/>
          <w:szCs w:val="24"/>
        </w:rPr>
        <w:t>[10]</w:t>
      </w:r>
      <w:r w:rsidRPr="004506D5">
        <w:rPr>
          <w:rFonts w:cstheme="minorHAnsi"/>
          <w:sz w:val="24"/>
          <w:szCs w:val="24"/>
        </w:rPr>
        <w:tab/>
        <w:t>N. Kawasaki, “Parametric study of thermal and chemical nonequilibrium nozzle flow,” M.S. thesis, Dept. Electron. Eng., Osaka Univ., Osaka, Japan, 1993.</w:t>
      </w:r>
    </w:p>
    <w:p w14:paraId="27E2A15A" w14:textId="77777777" w:rsidR="004506D5" w:rsidRPr="004506D5" w:rsidRDefault="004506D5" w:rsidP="004506D5">
      <w:pPr>
        <w:ind w:left="720" w:hanging="720"/>
        <w:jc w:val="both"/>
        <w:rPr>
          <w:rFonts w:cstheme="minorHAnsi"/>
          <w:b/>
          <w:sz w:val="24"/>
          <w:szCs w:val="24"/>
        </w:rPr>
      </w:pPr>
      <w:r w:rsidRPr="004506D5">
        <w:rPr>
          <w:rFonts w:cstheme="minorHAnsi"/>
          <w:b/>
          <w:sz w:val="24"/>
          <w:szCs w:val="24"/>
        </w:rPr>
        <w:t>Website:</w:t>
      </w:r>
    </w:p>
    <w:p w14:paraId="3C54BABC" w14:textId="77777777" w:rsidR="004506D5" w:rsidRPr="004506D5" w:rsidRDefault="004506D5" w:rsidP="004506D5">
      <w:pPr>
        <w:ind w:left="720" w:hanging="720"/>
        <w:jc w:val="both"/>
        <w:rPr>
          <w:rFonts w:cstheme="minorHAnsi"/>
        </w:rPr>
      </w:pPr>
      <w:r w:rsidRPr="004506D5">
        <w:rPr>
          <w:rFonts w:cstheme="minorHAnsi"/>
          <w:sz w:val="24"/>
          <w:szCs w:val="24"/>
        </w:rPr>
        <w:t>[11]</w:t>
      </w:r>
      <w:r w:rsidRPr="004506D5">
        <w:rPr>
          <w:rFonts w:cstheme="minorHAnsi"/>
          <w:sz w:val="24"/>
          <w:szCs w:val="24"/>
        </w:rPr>
        <w:tab/>
        <w:t>J. Smith and J. Doe. “Obama inaugurated as President.” CNN.com. http://www.cnn.com/POLITICS/01/21/obama_inaugurated/index.html (accessed Feb. 1, 2009).</w:t>
      </w:r>
    </w:p>
    <w:p w14:paraId="198C8B40" w14:textId="77777777" w:rsidR="004506D5" w:rsidRDefault="004506D5" w:rsidP="004A2F4F">
      <w:pPr>
        <w:rPr>
          <w:rFonts w:cstheme="minorHAnsi"/>
          <w:b/>
          <w:sz w:val="24"/>
          <w:szCs w:val="24"/>
          <w:shd w:val="clear" w:color="auto" w:fill="FFFFFF"/>
        </w:rPr>
      </w:pPr>
    </w:p>
    <w:p w14:paraId="3FC6DEA2" w14:textId="77777777" w:rsidR="004506D5" w:rsidRDefault="004506D5">
      <w:pPr>
        <w:rPr>
          <w:rFonts w:cstheme="minorHAnsi"/>
          <w:b/>
          <w:sz w:val="24"/>
          <w:szCs w:val="24"/>
          <w:shd w:val="clear" w:color="auto" w:fill="FFFFFF"/>
        </w:rPr>
      </w:pPr>
      <w:r>
        <w:rPr>
          <w:rFonts w:cstheme="minorHAnsi"/>
          <w:b/>
          <w:sz w:val="24"/>
          <w:szCs w:val="24"/>
          <w:shd w:val="clear" w:color="auto" w:fill="FFFFFF"/>
        </w:rPr>
        <w:br w:type="page"/>
      </w:r>
    </w:p>
    <w:p w14:paraId="4B57B229"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lastRenderedPageBreak/>
        <w:t>MLA Citation Examples</w:t>
      </w:r>
    </w:p>
    <w:p w14:paraId="7E5AA968"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Book:</w:t>
      </w:r>
    </w:p>
    <w:p w14:paraId="7721E4CD"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Creswell, John W. </w:t>
      </w:r>
      <w:r w:rsidRPr="004506D5">
        <w:rPr>
          <w:rFonts w:eastAsia="Times New Roman" w:cstheme="minorHAnsi"/>
          <w:i/>
          <w:iCs/>
          <w:sz w:val="24"/>
          <w:szCs w:val="24"/>
        </w:rPr>
        <w:t>Qualitative Inquiry and Research Design: Choosing among Five Traditions</w:t>
      </w:r>
      <w:r w:rsidRPr="004506D5">
        <w:rPr>
          <w:rFonts w:eastAsia="Times New Roman" w:cstheme="minorHAnsi"/>
          <w:sz w:val="24"/>
          <w:szCs w:val="24"/>
        </w:rPr>
        <w:t>. 2nd ed., Sage Publications, 2007.</w:t>
      </w:r>
    </w:p>
    <w:p w14:paraId="6A538D92" w14:textId="77777777" w:rsidR="004506D5" w:rsidRPr="004506D5" w:rsidRDefault="004506D5" w:rsidP="004506D5">
      <w:pPr>
        <w:widowControl/>
        <w:spacing w:before="100" w:beforeAutospacing="1" w:after="100" w:afterAutospacing="1"/>
        <w:ind w:left="480" w:hanging="480"/>
        <w:rPr>
          <w:rFonts w:eastAsia="Times New Roman" w:cstheme="minorHAnsi"/>
          <w:b/>
          <w:sz w:val="24"/>
          <w:szCs w:val="24"/>
        </w:rPr>
      </w:pPr>
      <w:r w:rsidRPr="004506D5">
        <w:rPr>
          <w:rFonts w:eastAsia="Times New Roman" w:cstheme="minorHAnsi"/>
          <w:b/>
          <w:sz w:val="24"/>
          <w:szCs w:val="24"/>
        </w:rPr>
        <w:t>Edited Book</w:t>
      </w:r>
    </w:p>
    <w:p w14:paraId="226B190B"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Bronstein, Phyllis, and Kathryn Quina, editors. </w:t>
      </w:r>
      <w:r w:rsidRPr="004506D5">
        <w:rPr>
          <w:rFonts w:eastAsia="Times New Roman" w:cstheme="minorHAnsi"/>
          <w:i/>
          <w:iCs/>
          <w:sz w:val="24"/>
          <w:szCs w:val="24"/>
        </w:rPr>
        <w:t>Teaching a Psychology of People: Resources for Gender and Sociocultural Awareness</w:t>
      </w:r>
      <w:r w:rsidRPr="004506D5">
        <w:rPr>
          <w:rFonts w:eastAsia="Times New Roman" w:cstheme="minorHAnsi"/>
          <w:sz w:val="24"/>
          <w:szCs w:val="24"/>
        </w:rPr>
        <w:t>. 4th ed., Amer Psychological Association, 1988.</w:t>
      </w:r>
    </w:p>
    <w:p w14:paraId="01AC9045"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Book Chapter</w:t>
      </w:r>
    </w:p>
    <w:p w14:paraId="54274F4D"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Onyiriuba, Leonard. “Bank Assets Portfolio Structure and Risk Management in Developing Economies.” </w:t>
      </w:r>
      <w:r w:rsidRPr="004506D5">
        <w:rPr>
          <w:rFonts w:eastAsia="Times New Roman" w:cstheme="minorHAnsi"/>
          <w:i/>
          <w:iCs/>
          <w:sz w:val="24"/>
          <w:szCs w:val="24"/>
        </w:rPr>
        <w:t>Bank Risk Management in Developing Economies: Addressing the Unique Challenges of Domestic Banks</w:t>
      </w:r>
      <w:r w:rsidRPr="004506D5">
        <w:rPr>
          <w:rFonts w:eastAsia="Times New Roman" w:cstheme="minorHAnsi"/>
          <w:sz w:val="24"/>
          <w:szCs w:val="24"/>
        </w:rPr>
        <w:t>, 1st ed., Academic Press, 2017, p. 668.</w:t>
      </w:r>
    </w:p>
    <w:p w14:paraId="031A2B93" w14:textId="77777777" w:rsidR="004506D5" w:rsidRPr="004506D5" w:rsidRDefault="004506D5" w:rsidP="004506D5">
      <w:pPr>
        <w:widowControl/>
        <w:spacing w:after="160" w:line="259" w:lineRule="auto"/>
        <w:rPr>
          <w:rFonts w:eastAsia="Times New Roman" w:cstheme="minorHAnsi"/>
          <w:b/>
          <w:sz w:val="24"/>
          <w:szCs w:val="24"/>
        </w:rPr>
      </w:pPr>
      <w:r w:rsidRPr="004506D5">
        <w:rPr>
          <w:rFonts w:eastAsia="Times New Roman" w:cstheme="minorHAnsi"/>
          <w:b/>
          <w:sz w:val="24"/>
          <w:szCs w:val="24"/>
        </w:rPr>
        <w:t xml:space="preserve">In-text Citation </w:t>
      </w:r>
    </w:p>
    <w:p w14:paraId="1E064E6B" w14:textId="77777777" w:rsidR="004506D5" w:rsidRPr="004506D5" w:rsidRDefault="004506D5" w:rsidP="004506D5">
      <w:pPr>
        <w:widowControl/>
        <w:spacing w:after="160" w:line="259" w:lineRule="auto"/>
        <w:rPr>
          <w:rFonts w:eastAsia="Times New Roman" w:cstheme="minorHAnsi"/>
          <w:sz w:val="24"/>
          <w:szCs w:val="24"/>
        </w:rPr>
      </w:pPr>
      <w:r w:rsidRPr="004506D5">
        <w:rPr>
          <w:rFonts w:eastAsia="Times New Roman" w:cstheme="minorHAnsi"/>
          <w:sz w:val="24"/>
          <w:szCs w:val="24"/>
        </w:rPr>
        <w:t xml:space="preserve">Branding was originally conceived as a technique to establish a product’s name and to convey the prestige of the manufacturer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{"citationItems":[{"id":"ITEM-1","itemData":{"DOI":"10.1080/00208825.2015.1006014","ISBN":"0020-8825","ISSN":"15580911","abstract":"This study explores the challenges of university branding and the\r\nqualities that make university branding different from commercial branding\r\nin terms of cultural issues, branding concepts and frameworks, and brands\r\narchitecture. The literature about branding in the university sector is described\r\nand viewed in the context of exploratory interviews with 55 university managers.\r\nThe results present the differences between university and commercial\r\nbrandings as well as culture, brand concepts, and brand architecture. The study\r\nwas conducted in U.K. universities, but similar issues in many other countries\r\nmean that the results are comparable internationally. Overall, the findings\r\npresented in this research offer a valuable contribution to our understanding\r\nof the complexities of higher education branding.","author":[{"dropping-particle":"","family":"Chapleo","given":"Chris","non-dropping-particle":"","parse-names":false,"suffix":""}],"container-title":"International Studies of Management and Organization","id":"ITEM-1","issue":"2","issued":{"date-parts":[["2015"]]},"page":"150-163","title":"Brands in higher education: Challenges and potential strategies","type":"article-journal","volume":"45"},"uris":["http://www.mendeley.com/documents/?uuid=9fb45296-9caa-48ee-8dc2-d3b70dbef8fb"]}],"mendeley":{"formattedCitation":"(Chapleo)","plainTextFormattedCitation":"(Chapleo)","previouslyFormattedCitation":"(Chapleo)"},"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(Chapleo)</w:t>
      </w:r>
      <w:r w:rsidRPr="004506D5">
        <w:rPr>
          <w:rFonts w:eastAsia="Times New Roman" w:cstheme="minorHAnsi"/>
          <w:sz w:val="24"/>
          <w:szCs w:val="24"/>
        </w:rPr>
        <w:fldChar w:fldCharType="end"/>
      </w:r>
      <w:r w:rsidRPr="004506D5">
        <w:rPr>
          <w:rFonts w:eastAsia="Times New Roman" w:cstheme="minorHAnsi"/>
          <w:sz w:val="24"/>
          <w:szCs w:val="24"/>
        </w:rPr>
        <w:t>.</w:t>
      </w:r>
    </w:p>
    <w:p w14:paraId="72FB1232" w14:textId="77777777" w:rsidR="004506D5" w:rsidRPr="004506D5" w:rsidRDefault="004506D5" w:rsidP="004506D5">
      <w:pPr>
        <w:widowControl/>
        <w:spacing w:after="160" w:line="259" w:lineRule="auto"/>
        <w:rPr>
          <w:rFonts w:eastAsia="Times New Roman" w:cstheme="minorHAnsi"/>
          <w:b/>
          <w:sz w:val="24"/>
          <w:szCs w:val="24"/>
        </w:rPr>
      </w:pPr>
      <w:r w:rsidRPr="004506D5">
        <w:rPr>
          <w:rFonts w:eastAsia="Times New Roman" w:cstheme="minorHAnsi"/>
          <w:b/>
          <w:sz w:val="24"/>
          <w:szCs w:val="24"/>
        </w:rPr>
        <w:t>In-text Citation with no date:</w:t>
      </w:r>
    </w:p>
    <w:p w14:paraId="24F60944" w14:textId="77777777" w:rsidR="004506D5" w:rsidRPr="004506D5" w:rsidRDefault="004506D5" w:rsidP="004506D5">
      <w:pPr>
        <w:widowControl/>
        <w:spacing w:before="100" w:beforeAutospacing="1" w:after="100" w:afterAutospacing="1"/>
        <w:rPr>
          <w:rFonts w:eastAsia="Times New Roman" w:cstheme="minorHAnsi"/>
          <w:sz w:val="24"/>
          <w:szCs w:val="24"/>
        </w:rPr>
      </w:pPr>
      <w:r w:rsidRPr="004506D5">
        <w:rPr>
          <w:rFonts w:eastAsia="Times New Roman" w:cstheme="minorHAnsi"/>
          <w:sz w:val="24"/>
          <w:szCs w:val="24"/>
        </w:rPr>
        <w:t xml:space="preserve">Leonard suggested that as librarians we should “think through the eyes of our users.”  She argued that emerging technologies depend on the target user.  In other words, context matters </w:t>
      </w:r>
      <w:r w:rsidRPr="004506D5">
        <w:rPr>
          <w:rFonts w:eastAsia="Times New Roman" w:cstheme="minorHAnsi"/>
          <w:sz w:val="24"/>
          <w:szCs w:val="24"/>
        </w:rPr>
        <w:fldChar w:fldCharType="begin" w:fldLock="1"/>
      </w:r>
      <w:r w:rsidRPr="004506D5">
        <w:rPr>
          <w:rFonts w:eastAsia="Times New Roman" w:cstheme="minorHAnsi"/>
          <w:sz w:val="24"/>
          <w:szCs w:val="24"/>
        </w:rPr>
        <w:instrText>ADDIN CSL_CITATION {"citationItems":[{"id":"ITEM-1","itemData":{"URL":"http://www.ala.org/tools/librariestransform/future/blog/fri-05122017-0844","accessed":{"date-parts":[["2018","10","5"]]},"author":[{"dropping-particle":"","family":"Association","given":"American Library","non-dropping-particle":"","parse-names":false,"suffix":""}],"container-title":"American Library Association","id":"ITEM-1","issued":{"date-parts":[["0"]]},"title":"Libraries and the IoT","type":"webpage"},"uris":["http://www.mendeley.com/documents/?uuid=53efe76f-1728-41da-b7aa-76a739308cd0"]}],"mendeley":{"formattedCitation":"(Association)","plainTextFormattedCitation":"(Association)"},"properties":{"noteIndex":0},"schema":"https://github.com/citation-style-language/schema/raw/master/csl-citation.json"}</w:instrText>
      </w:r>
      <w:r w:rsidRPr="004506D5">
        <w:rPr>
          <w:rFonts w:eastAsia="Times New Roman" w:cstheme="minorHAnsi"/>
          <w:sz w:val="24"/>
          <w:szCs w:val="24"/>
        </w:rPr>
        <w:fldChar w:fldCharType="separate"/>
      </w:r>
      <w:r w:rsidRPr="004506D5">
        <w:rPr>
          <w:rFonts w:eastAsia="Times New Roman" w:cstheme="minorHAnsi"/>
          <w:noProof/>
          <w:sz w:val="24"/>
          <w:szCs w:val="24"/>
        </w:rPr>
        <w:t>(Association)</w:t>
      </w:r>
      <w:r w:rsidRPr="004506D5">
        <w:rPr>
          <w:rFonts w:eastAsia="Times New Roman" w:cstheme="minorHAnsi"/>
          <w:sz w:val="24"/>
          <w:szCs w:val="24"/>
        </w:rPr>
        <w:fldChar w:fldCharType="end"/>
      </w:r>
      <w:r w:rsidRPr="004506D5">
        <w:rPr>
          <w:rFonts w:eastAsia="Times New Roman" w:cstheme="minorHAnsi"/>
          <w:sz w:val="24"/>
          <w:szCs w:val="24"/>
        </w:rPr>
        <w:t>.</w:t>
      </w:r>
    </w:p>
    <w:p w14:paraId="0DCE4E59"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b/>
          <w:sz w:val="24"/>
          <w:szCs w:val="24"/>
        </w:rPr>
        <w:t>Citation with no date</w:t>
      </w:r>
    </w:p>
    <w:p w14:paraId="3EA05B3D"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Association, American Library. “Libraries and the IoT.” </w:t>
      </w:r>
      <w:r w:rsidRPr="004506D5">
        <w:rPr>
          <w:rFonts w:eastAsia="Times New Roman" w:cstheme="minorHAnsi"/>
          <w:i/>
          <w:iCs/>
          <w:sz w:val="24"/>
          <w:szCs w:val="24"/>
        </w:rPr>
        <w:t>American Library Association</w:t>
      </w:r>
      <w:r w:rsidRPr="004506D5">
        <w:rPr>
          <w:rFonts w:eastAsia="Times New Roman" w:cstheme="minorHAnsi"/>
          <w:sz w:val="24"/>
          <w:szCs w:val="24"/>
        </w:rPr>
        <w:t>, http://www.ala.org/tools/librariestransform/future/blog/fri-05122017-0844. Accessed 5 Oct. 2018.</w:t>
      </w:r>
    </w:p>
    <w:p w14:paraId="28D901C3"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Conference Proceedings</w:t>
      </w:r>
    </w:p>
    <w:p w14:paraId="28255E13"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Sevier, R. A. “Major Trends Affecting Higher Education.” </w:t>
      </w:r>
      <w:r w:rsidRPr="004506D5">
        <w:rPr>
          <w:rFonts w:eastAsia="Times New Roman" w:cstheme="minorHAnsi"/>
          <w:i/>
          <w:iCs/>
          <w:sz w:val="24"/>
          <w:szCs w:val="24"/>
        </w:rPr>
        <w:t>Marketing of Higher Education</w:t>
      </w:r>
      <w:r w:rsidRPr="004506D5">
        <w:rPr>
          <w:rFonts w:eastAsia="Times New Roman" w:cstheme="minorHAnsi"/>
          <w:sz w:val="24"/>
          <w:szCs w:val="24"/>
        </w:rPr>
        <w:t>, 1997.</w:t>
      </w:r>
    </w:p>
    <w:p w14:paraId="3C96B646"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 Karasmanis, Sharon &amp;., and Fiona Murphy. “Emerging Roles and Collaborations in Research Support for Academic Health Librarians.” </w:t>
      </w:r>
      <w:r w:rsidRPr="004506D5">
        <w:rPr>
          <w:rFonts w:eastAsia="Times New Roman" w:cstheme="minorHAnsi"/>
          <w:i/>
          <w:iCs/>
          <w:sz w:val="24"/>
          <w:szCs w:val="24"/>
        </w:rPr>
        <w:t>Australian Library and Information Association Biennial Conference</w:t>
      </w:r>
      <w:r w:rsidRPr="004506D5">
        <w:rPr>
          <w:rFonts w:eastAsia="Times New Roman" w:cstheme="minorHAnsi"/>
          <w:sz w:val="24"/>
          <w:szCs w:val="24"/>
        </w:rPr>
        <w:t>, Australian Library and Information Association, 2014, pp. 1–13, doi:10.13140/2.1.1089.1521.</w:t>
      </w:r>
    </w:p>
    <w:p w14:paraId="7CDB7E2F" w14:textId="77777777" w:rsidR="00657454" w:rsidRDefault="00657454">
      <w:pPr>
        <w:rPr>
          <w:rFonts w:eastAsia="Times New Roman" w:cstheme="minorHAnsi"/>
          <w:b/>
          <w:sz w:val="24"/>
          <w:szCs w:val="24"/>
        </w:rPr>
      </w:pPr>
      <w:r>
        <w:rPr>
          <w:rFonts w:eastAsia="Times New Roman" w:cstheme="minorHAnsi"/>
          <w:b/>
          <w:sz w:val="24"/>
          <w:szCs w:val="24"/>
        </w:rPr>
        <w:br w:type="page"/>
      </w:r>
    </w:p>
    <w:p w14:paraId="0B84BA5A" w14:textId="77777777" w:rsidR="004506D5" w:rsidRPr="004506D5" w:rsidRDefault="004506D5" w:rsidP="004506D5">
      <w:pPr>
        <w:widowControl/>
        <w:spacing w:before="100" w:beforeAutospacing="1" w:after="100" w:afterAutospacing="1"/>
        <w:rPr>
          <w:rFonts w:eastAsia="Times New Roman" w:cstheme="minorHAnsi"/>
          <w:b/>
          <w:sz w:val="24"/>
          <w:szCs w:val="24"/>
        </w:rPr>
      </w:pPr>
      <w:r w:rsidRPr="004506D5">
        <w:rPr>
          <w:rFonts w:eastAsia="Times New Roman" w:cstheme="minorHAnsi"/>
          <w:b/>
          <w:sz w:val="24"/>
          <w:szCs w:val="24"/>
        </w:rPr>
        <w:lastRenderedPageBreak/>
        <w:t>Journal Articles</w:t>
      </w:r>
    </w:p>
    <w:p w14:paraId="7DEDCA1C"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Chapleo, Chris. “Brands in Higher Education: Challenges and Potential Strategies.” </w:t>
      </w:r>
      <w:r w:rsidRPr="004506D5">
        <w:rPr>
          <w:rFonts w:eastAsia="Times New Roman" w:cstheme="minorHAnsi"/>
          <w:i/>
          <w:iCs/>
          <w:sz w:val="24"/>
          <w:szCs w:val="24"/>
        </w:rPr>
        <w:t>International Studies of Management and Organization</w:t>
      </w:r>
      <w:r w:rsidRPr="004506D5">
        <w:rPr>
          <w:rFonts w:eastAsia="Times New Roman" w:cstheme="minorHAnsi"/>
          <w:sz w:val="24"/>
          <w:szCs w:val="24"/>
        </w:rPr>
        <w:t>, vol. 45, no. 2, 2015, pp. 150–63, doi:10.1080/00208825.2015.1006014.</w:t>
      </w:r>
    </w:p>
    <w:p w14:paraId="266F95F3"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Thesis/Dissertation</w:t>
      </w:r>
    </w:p>
    <w:p w14:paraId="21D855D5"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Ahmed, Sakib, et al. </w:t>
      </w:r>
      <w:r w:rsidRPr="004506D5">
        <w:rPr>
          <w:rFonts w:eastAsia="Times New Roman" w:cstheme="minorHAnsi"/>
          <w:i/>
          <w:iCs/>
          <w:sz w:val="24"/>
          <w:szCs w:val="24"/>
        </w:rPr>
        <w:t>Predicting a T20 Cricket Match Result While the Match Is in Progress</w:t>
      </w:r>
      <w:r w:rsidRPr="004506D5">
        <w:rPr>
          <w:rFonts w:eastAsia="Times New Roman" w:cstheme="minorHAnsi"/>
          <w:sz w:val="24"/>
          <w:szCs w:val="24"/>
        </w:rPr>
        <w:t>. BRAC University, 2015, http://dspace.bracu.ac.bd/xmlui/handle/10361/4372.</w:t>
      </w:r>
      <w:r w:rsidRPr="004506D5">
        <w:rPr>
          <w:rFonts w:eastAsia="Calibri" w:cstheme="minorHAnsi"/>
          <w:b/>
          <w:sz w:val="24"/>
          <w:szCs w:val="24"/>
        </w:rPr>
        <w:t xml:space="preserve"> </w:t>
      </w:r>
    </w:p>
    <w:p w14:paraId="03619BF5"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Report</w:t>
      </w:r>
    </w:p>
    <w:p w14:paraId="52A8B5BB"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Hensel, Nancy. </w:t>
      </w:r>
      <w:r w:rsidRPr="004506D5">
        <w:rPr>
          <w:rFonts w:eastAsia="Times New Roman" w:cstheme="minorHAnsi"/>
          <w:i/>
          <w:iCs/>
          <w:sz w:val="24"/>
          <w:szCs w:val="24"/>
        </w:rPr>
        <w:t>Realizing Gender Equality in Higher Education: The Need To Integrate Work/Family Issues. 1991 ASHE-ERIC Higher Education Report 2.</w:t>
      </w:r>
      <w:r w:rsidRPr="004506D5">
        <w:rPr>
          <w:rFonts w:eastAsia="Times New Roman" w:cstheme="minorHAnsi"/>
          <w:sz w:val="24"/>
          <w:szCs w:val="24"/>
        </w:rPr>
        <w:t xml:space="preserve"> no. 5, 1991.</w:t>
      </w:r>
    </w:p>
    <w:p w14:paraId="2D50BBD3"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Web Page</w:t>
      </w:r>
    </w:p>
    <w:p w14:paraId="0D424EEB"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Palmieri, Alicia. </w:t>
      </w:r>
      <w:r w:rsidRPr="004506D5">
        <w:rPr>
          <w:rFonts w:eastAsia="Times New Roman" w:cstheme="minorHAnsi"/>
          <w:i/>
          <w:iCs/>
          <w:sz w:val="24"/>
          <w:szCs w:val="24"/>
        </w:rPr>
        <w:t>Building the University Brand</w:t>
      </w:r>
      <w:r w:rsidRPr="004506D5">
        <w:rPr>
          <w:rFonts w:eastAsia="Times New Roman" w:cstheme="minorHAnsi"/>
          <w:sz w:val="24"/>
          <w:szCs w:val="24"/>
        </w:rPr>
        <w:t>. 2017, https://thefrontrow.2u.com/university-branding-33e85e1091be.</w:t>
      </w:r>
    </w:p>
    <w:p w14:paraId="43DA48DD" w14:textId="77777777" w:rsidR="004506D5" w:rsidRPr="004506D5" w:rsidRDefault="004506D5" w:rsidP="004506D5">
      <w:pPr>
        <w:widowControl/>
        <w:spacing w:after="160" w:line="259" w:lineRule="auto"/>
        <w:rPr>
          <w:rFonts w:eastAsia="Calibri" w:cstheme="minorHAnsi"/>
          <w:b/>
          <w:sz w:val="24"/>
          <w:szCs w:val="24"/>
        </w:rPr>
      </w:pPr>
      <w:r w:rsidRPr="004506D5">
        <w:rPr>
          <w:rFonts w:eastAsia="Calibri" w:cstheme="minorHAnsi"/>
          <w:b/>
          <w:sz w:val="24"/>
          <w:szCs w:val="24"/>
        </w:rPr>
        <w:t>Magazine Article</w:t>
      </w:r>
    </w:p>
    <w:p w14:paraId="282A28AB"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Rosen, Jody. “The Bangladeshi Traffic Jam That Never Ends.” </w:t>
      </w:r>
      <w:r w:rsidRPr="004506D5">
        <w:rPr>
          <w:rFonts w:eastAsia="Times New Roman" w:cstheme="minorHAnsi"/>
          <w:i/>
          <w:iCs/>
          <w:sz w:val="24"/>
          <w:szCs w:val="24"/>
        </w:rPr>
        <w:t>The New York Times</w:t>
      </w:r>
      <w:r w:rsidRPr="004506D5">
        <w:rPr>
          <w:rFonts w:eastAsia="Times New Roman" w:cstheme="minorHAnsi"/>
          <w:sz w:val="24"/>
          <w:szCs w:val="24"/>
        </w:rPr>
        <w:t>, Sept. 2016, https://www.nytimes.com/2016/09/23/t-magazine/travel/dhaka-bangladesh-traffic.html.</w:t>
      </w:r>
    </w:p>
    <w:p w14:paraId="7466EE8D" w14:textId="77777777" w:rsidR="004506D5" w:rsidRPr="004506D5" w:rsidRDefault="004506D5" w:rsidP="004506D5">
      <w:pPr>
        <w:widowControl/>
        <w:spacing w:before="100" w:beforeAutospacing="1" w:after="100" w:afterAutospacing="1"/>
        <w:ind w:left="480" w:hanging="480"/>
        <w:rPr>
          <w:rFonts w:eastAsia="Times New Roman" w:cstheme="minorHAnsi"/>
          <w:b/>
          <w:sz w:val="24"/>
          <w:szCs w:val="24"/>
        </w:rPr>
      </w:pPr>
      <w:r w:rsidRPr="004506D5">
        <w:rPr>
          <w:rFonts w:eastAsia="Times New Roman" w:cstheme="minorHAnsi"/>
          <w:b/>
          <w:sz w:val="24"/>
          <w:szCs w:val="24"/>
        </w:rPr>
        <w:t xml:space="preserve"> Newspaper Article</w:t>
      </w:r>
    </w:p>
    <w:p w14:paraId="2BDA8D89" w14:textId="77777777" w:rsidR="004506D5" w:rsidRPr="004506D5" w:rsidRDefault="004506D5" w:rsidP="004506D5">
      <w:pPr>
        <w:widowControl/>
        <w:spacing w:before="100" w:beforeAutospacing="1" w:after="100" w:afterAutospacing="1"/>
        <w:ind w:left="480" w:hanging="480"/>
        <w:rPr>
          <w:rFonts w:eastAsia="Times New Roman" w:cstheme="minorHAnsi"/>
          <w:sz w:val="24"/>
          <w:szCs w:val="24"/>
        </w:rPr>
      </w:pPr>
      <w:r w:rsidRPr="004506D5">
        <w:rPr>
          <w:rFonts w:eastAsia="Times New Roman" w:cstheme="minorHAnsi"/>
          <w:sz w:val="24"/>
          <w:szCs w:val="24"/>
        </w:rPr>
        <w:t xml:space="preserve">Ahmed, Manzoor. “Salvaging Our Higher Education.” </w:t>
      </w:r>
      <w:r w:rsidRPr="004506D5">
        <w:rPr>
          <w:rFonts w:eastAsia="Times New Roman" w:cstheme="minorHAnsi"/>
          <w:i/>
          <w:iCs/>
          <w:sz w:val="24"/>
          <w:szCs w:val="24"/>
        </w:rPr>
        <w:t>The Daily Star</w:t>
      </w:r>
      <w:r w:rsidRPr="004506D5">
        <w:rPr>
          <w:rFonts w:eastAsia="Times New Roman" w:cstheme="minorHAnsi"/>
          <w:sz w:val="24"/>
          <w:szCs w:val="24"/>
        </w:rPr>
        <w:t>, 12 Apr. 2018, https://www.thedailystar.net/opinion/society/salvaging-our-higher-education-1561396.</w:t>
      </w:r>
    </w:p>
    <w:p w14:paraId="7A74936A" w14:textId="77777777" w:rsidR="004506D5" w:rsidRDefault="004506D5" w:rsidP="004A2F4F">
      <w:pPr>
        <w:rPr>
          <w:rFonts w:cstheme="minorHAnsi"/>
          <w:b/>
          <w:sz w:val="24"/>
          <w:szCs w:val="24"/>
          <w:shd w:val="clear" w:color="auto" w:fill="FFFFFF"/>
        </w:rPr>
      </w:pPr>
    </w:p>
    <w:p w14:paraId="654830C2" w14:textId="77777777" w:rsidR="004506D5" w:rsidRDefault="004506D5" w:rsidP="004A2F4F">
      <w:pPr>
        <w:rPr>
          <w:rFonts w:cstheme="minorHAnsi"/>
          <w:b/>
          <w:sz w:val="24"/>
          <w:szCs w:val="24"/>
          <w:shd w:val="clear" w:color="auto" w:fill="FFFFFF"/>
        </w:rPr>
      </w:pPr>
    </w:p>
    <w:p w14:paraId="1D836802" w14:textId="77777777" w:rsidR="004506D5" w:rsidRDefault="004506D5" w:rsidP="004A2F4F">
      <w:pPr>
        <w:rPr>
          <w:rFonts w:cstheme="minorHAnsi"/>
          <w:b/>
          <w:sz w:val="24"/>
          <w:szCs w:val="24"/>
          <w:shd w:val="clear" w:color="auto" w:fill="FFFFFF"/>
        </w:rPr>
      </w:pPr>
    </w:p>
    <w:p w14:paraId="5539CCEC" w14:textId="77777777" w:rsidR="004506D5" w:rsidRDefault="004506D5" w:rsidP="004A2F4F">
      <w:pPr>
        <w:rPr>
          <w:rFonts w:cstheme="minorHAnsi"/>
          <w:b/>
          <w:sz w:val="24"/>
          <w:szCs w:val="24"/>
          <w:shd w:val="clear" w:color="auto" w:fill="FFFFFF"/>
        </w:rPr>
      </w:pPr>
    </w:p>
    <w:p w14:paraId="25775C6B" w14:textId="77777777" w:rsidR="004A2F4F" w:rsidRPr="004506D5" w:rsidRDefault="004A2F4F" w:rsidP="004A2F4F">
      <w:pPr>
        <w:rPr>
          <w:rFonts w:cstheme="minorHAnsi"/>
          <w:b/>
          <w:sz w:val="28"/>
          <w:szCs w:val="28"/>
          <w:shd w:val="clear" w:color="auto" w:fill="FFFFFF"/>
        </w:rPr>
      </w:pPr>
      <w:r w:rsidRPr="004506D5">
        <w:rPr>
          <w:rFonts w:cstheme="minorHAnsi"/>
          <w:b/>
          <w:sz w:val="28"/>
          <w:szCs w:val="28"/>
          <w:shd w:val="clear" w:color="auto" w:fill="FFFFFF"/>
        </w:rPr>
        <w:t>Need help?</w:t>
      </w:r>
    </w:p>
    <w:p w14:paraId="6F2130D0" w14:textId="77777777" w:rsidR="004A2F4F" w:rsidRPr="004506D5" w:rsidRDefault="004A2F4F" w:rsidP="004A2F4F">
      <w:pPr>
        <w:rPr>
          <w:rFonts w:cstheme="minorHAnsi"/>
          <w:sz w:val="24"/>
          <w:szCs w:val="24"/>
          <w:shd w:val="clear" w:color="auto" w:fill="FFFFFF"/>
        </w:rPr>
      </w:pPr>
      <w:r w:rsidRPr="004506D5">
        <w:rPr>
          <w:rFonts w:cstheme="minorHAnsi"/>
          <w:sz w:val="24"/>
          <w:szCs w:val="24"/>
          <w:shd w:val="clear" w:color="auto" w:fill="FFFFFF"/>
        </w:rPr>
        <w:t>Need help to get started with your research, send an email to </w:t>
      </w:r>
      <w:hyperlink r:id="rId16" w:history="1">
        <w:r w:rsidRPr="004506D5">
          <w:rPr>
            <w:rStyle w:val="Hyperlink"/>
            <w:rFonts w:cstheme="minorHAnsi"/>
            <w:bCs/>
            <w:i/>
            <w:iCs/>
            <w:sz w:val="24"/>
            <w:szCs w:val="24"/>
            <w:shd w:val="clear" w:color="auto" w:fill="FFFFFF"/>
          </w:rPr>
          <w:t>librarian@bracu.ac.bd</w:t>
        </w:r>
      </w:hyperlink>
    </w:p>
    <w:p w14:paraId="675A8163" w14:textId="77777777" w:rsidR="00E31832" w:rsidRPr="004506D5" w:rsidRDefault="00E31832" w:rsidP="004A2F4F">
      <w:pPr>
        <w:rPr>
          <w:rFonts w:eastAsia="Arial" w:cstheme="minorHAnsi"/>
        </w:rPr>
      </w:pPr>
    </w:p>
    <w:sectPr w:rsidR="00E31832" w:rsidRPr="004506D5" w:rsidSect="006D51F4">
      <w:headerReference w:type="default" r:id="rId17"/>
      <w:footerReference w:type="default" r:id="rId18"/>
      <w:type w:val="continuous"/>
      <w:pgSz w:w="11907" w:h="16839" w:code="9"/>
      <w:pgMar w:top="1480" w:right="880" w:bottom="280" w:left="13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BCEC8" w14:textId="77777777" w:rsidR="009F73AA" w:rsidRDefault="009F73AA" w:rsidP="00FF2FD8">
      <w:r>
        <w:separator/>
      </w:r>
    </w:p>
  </w:endnote>
  <w:endnote w:type="continuationSeparator" w:id="0">
    <w:p w14:paraId="1849A48B" w14:textId="77777777" w:rsidR="009F73AA" w:rsidRDefault="009F73AA" w:rsidP="00FF2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FB49E" w14:textId="77777777" w:rsidR="008F0CCF" w:rsidRDefault="008F0CCF">
    <w:pPr>
      <w:pStyle w:val="Footer"/>
      <w:rPr>
        <w:b/>
        <w:bCs/>
      </w:rPr>
    </w:pPr>
    <w:r>
      <w:rPr>
        <w:b/>
        <w:bCs/>
        <w:noProof/>
        <w:color w:val="000000"/>
        <w:sz w:val="24"/>
      </w:rPr>
      <mc:AlternateContent>
        <mc:Choice Requires="wps">
          <w:drawing>
            <wp:anchor distT="0" distB="0" distL="114300" distR="114300" simplePos="0" relativeHeight="251662336" behindDoc="0" locked="0" layoutInCell="1" allowOverlap="1" wp14:anchorId="4CDD988B" wp14:editId="6C31DD57">
              <wp:simplePos x="0" y="0"/>
              <wp:positionH relativeFrom="column">
                <wp:posOffset>142875</wp:posOffset>
              </wp:positionH>
              <wp:positionV relativeFrom="paragraph">
                <wp:posOffset>113665</wp:posOffset>
              </wp:positionV>
              <wp:extent cx="5781675" cy="0"/>
              <wp:effectExtent l="0" t="0" r="28575" b="190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5A7906" id="_x0000_t32" coordsize="21600,21600" o:spt="32" o:oned="t" path="m,l21600,21600e" filled="f">
              <v:path arrowok="t" fillok="f" o:connecttype="none"/>
              <o:lock v:ext="edit" shapetype="t"/>
            </v:shapetype>
            <v:shape id="AutoShape 3" o:spid="_x0000_s1026" type="#_x0000_t32" style="position:absolute;margin-left:11.25pt;margin-top:8.95pt;width:455.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" strokecolor="#1f497d [3215]"/>
          </w:pict>
        </mc:Fallback>
      </mc:AlternateContent>
    </w:r>
  </w:p>
  <w:p w14:paraId="75F0DD5F" w14:textId="77777777" w:rsidR="008F0CCF" w:rsidRDefault="008F0CCF">
    <w:pPr>
      <w:pStyle w:val="Footer"/>
    </w:pPr>
    <w:r>
      <w:rPr>
        <w:b/>
        <w:bCs/>
      </w:rPr>
      <w:t xml:space="preserve">E-mail: </w:t>
    </w:r>
    <w:hyperlink r:id="rId1" w:history="1">
      <w:r w:rsidRPr="00A43BDA">
        <w:rPr>
          <w:rStyle w:val="Hyperlink"/>
          <w:b/>
          <w:bCs/>
        </w:rPr>
        <w:t>libraraian@bracu.ac.bd</w:t>
      </w:r>
    </w:hyperlink>
    <w:r>
      <w:rPr>
        <w:b/>
        <w:bCs/>
      </w:rPr>
      <w:tab/>
    </w:r>
    <w:r>
      <w:rPr>
        <w:b/>
        <w:bCs/>
      </w:rPr>
      <w:tab/>
      <w:t>Website: http://library.bracu.ac.bd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9D8408" w14:textId="77777777" w:rsidR="009F73AA" w:rsidRDefault="009F73AA" w:rsidP="00FF2FD8">
      <w:r>
        <w:separator/>
      </w:r>
    </w:p>
  </w:footnote>
  <w:footnote w:type="continuationSeparator" w:id="0">
    <w:p w14:paraId="0AED8AED" w14:textId="77777777" w:rsidR="009F73AA" w:rsidRDefault="009F73AA" w:rsidP="00FF2F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71574" w14:textId="77777777" w:rsidR="008F0CCF" w:rsidRDefault="008F0CCF" w:rsidP="008F0CCF">
    <w:pPr>
      <w:pStyle w:val="Title"/>
      <w:jc w:val="right"/>
      <w:rPr>
        <w:color w:val="000000"/>
      </w:rPr>
    </w:pPr>
    <w:r w:rsidRPr="00C657A2">
      <w:rPr>
        <w:noProof/>
        <w:color w:val="000000"/>
      </w:rPr>
      <w:drawing>
        <wp:anchor distT="0" distB="0" distL="114300" distR="114300" simplePos="0" relativeHeight="251660288" behindDoc="0" locked="0" layoutInCell="1" allowOverlap="1" wp14:anchorId="38CD6627" wp14:editId="3AD4AD20">
          <wp:simplePos x="0" y="0"/>
          <wp:positionH relativeFrom="column">
            <wp:posOffset>5133975</wp:posOffset>
          </wp:positionH>
          <wp:positionV relativeFrom="paragraph">
            <wp:posOffset>16510</wp:posOffset>
          </wp:positionV>
          <wp:extent cx="674370" cy="619319"/>
          <wp:effectExtent l="0" t="0" r="0" b="9525"/>
          <wp:wrapNone/>
          <wp:docPr id="1" name="Picture 1" descr="C:\Users\sakib_646\Desktop\bracu_img\bracu_logo_h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kib_646\Desktop\bracu_img\bracu_logo_h6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4370" cy="6193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BEDCFC" w14:textId="77777777" w:rsidR="008F0CCF" w:rsidRDefault="008F0CCF" w:rsidP="008F0CCF">
    <w:pPr>
      <w:pStyle w:val="Title"/>
      <w:jc w:val="left"/>
      <w:rPr>
        <w:color w:val="000000"/>
      </w:rPr>
    </w:pPr>
    <w:r w:rsidRPr="007E4F7A">
      <w:rPr>
        <w:color w:val="000000"/>
      </w:rPr>
      <w:t>BRAC UNIVERSITY</w:t>
    </w:r>
  </w:p>
  <w:p w14:paraId="05305ADC" w14:textId="77777777" w:rsidR="008F0CCF" w:rsidRPr="007E4F7A" w:rsidRDefault="008F0CCF" w:rsidP="008F0CCF">
    <w:pPr>
      <w:pStyle w:val="Title"/>
      <w:jc w:val="left"/>
      <w:rPr>
        <w:color w:val="000000"/>
        <w:sz w:val="22"/>
      </w:rPr>
    </w:pPr>
    <w:r>
      <w:rPr>
        <w:b/>
        <w:bCs/>
        <w:noProof/>
        <w:color w:val="000000"/>
        <w:sz w:val="24"/>
      </w:rPr>
      <mc:AlternateContent>
        <mc:Choice Requires="wps">
          <w:drawing>
            <wp:anchor distT="0" distB="0" distL="114300" distR="114300" simplePos="0" relativeHeight="251659264" behindDoc="0" locked="0" layoutInCell="1" allowOverlap="1" wp14:anchorId="0C027EFE" wp14:editId="56CE8BFF">
              <wp:simplePos x="0" y="0"/>
              <wp:positionH relativeFrom="column">
                <wp:posOffset>28575</wp:posOffset>
              </wp:positionH>
              <wp:positionV relativeFrom="paragraph">
                <wp:posOffset>274955</wp:posOffset>
              </wp:positionV>
              <wp:extent cx="5781675" cy="0"/>
              <wp:effectExtent l="9525" t="9525" r="9525" b="952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22442D" id="_x0000_t32" coordsize="21600,21600" o:spt="32" o:oned="t" path="m,l21600,21600e" filled="f">
              <v:path arrowok="t" fillok="f" o:connecttype="none"/>
              <o:lock v:ext="edit" shapetype="t"/>
            </v:shapetype>
            <v:shape id="AutoShape 3" o:spid="_x0000_s1026" type="#_x0000_t32" style="position:absolute;margin-left:2.25pt;margin-top:21.65pt;width:455.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" strokecolor="#1f497d [3215]"/>
          </w:pict>
        </mc:Fallback>
      </mc:AlternateContent>
    </w:r>
    <w:r w:rsidRPr="007E4F7A">
      <w:rPr>
        <w:b/>
        <w:bCs/>
        <w:color w:val="000000"/>
        <w:sz w:val="24"/>
      </w:rPr>
      <w:t>Ayesha Abed Library</w:t>
    </w:r>
  </w:p>
  <w:p w14:paraId="2B1A5CF3" w14:textId="77777777" w:rsidR="008F0CCF" w:rsidRDefault="008F0C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598"/>
    <w:multiLevelType w:val="hybridMultilevel"/>
    <w:tmpl w:val="AB58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706B6B"/>
    <w:multiLevelType w:val="hybridMultilevel"/>
    <w:tmpl w:val="AB58F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2A273ED"/>
    <w:multiLevelType w:val="multilevel"/>
    <w:tmpl w:val="45703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56966439">
    <w:abstractNumId w:val="0"/>
  </w:num>
  <w:num w:numId="2" w16cid:durableId="1569414319">
    <w:abstractNumId w:val="1"/>
  </w:num>
  <w:num w:numId="3" w16cid:durableId="8798986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832"/>
    <w:rsid w:val="000508C0"/>
    <w:rsid w:val="00066E67"/>
    <w:rsid w:val="000E4C54"/>
    <w:rsid w:val="001047BF"/>
    <w:rsid w:val="001237EB"/>
    <w:rsid w:val="001855D2"/>
    <w:rsid w:val="0031534D"/>
    <w:rsid w:val="003318DF"/>
    <w:rsid w:val="0036425B"/>
    <w:rsid w:val="003D2F54"/>
    <w:rsid w:val="004506D5"/>
    <w:rsid w:val="00455098"/>
    <w:rsid w:val="004852FE"/>
    <w:rsid w:val="004A2F4F"/>
    <w:rsid w:val="00566DDE"/>
    <w:rsid w:val="005D21FE"/>
    <w:rsid w:val="00611865"/>
    <w:rsid w:val="00657454"/>
    <w:rsid w:val="006D51F4"/>
    <w:rsid w:val="00720C33"/>
    <w:rsid w:val="007C1649"/>
    <w:rsid w:val="00892958"/>
    <w:rsid w:val="008B5B4B"/>
    <w:rsid w:val="008D48DF"/>
    <w:rsid w:val="008F0CCF"/>
    <w:rsid w:val="0090028E"/>
    <w:rsid w:val="00937121"/>
    <w:rsid w:val="009E113A"/>
    <w:rsid w:val="009F73AA"/>
    <w:rsid w:val="00A329F6"/>
    <w:rsid w:val="00AF2007"/>
    <w:rsid w:val="00B267BA"/>
    <w:rsid w:val="00B4176A"/>
    <w:rsid w:val="00BE60E8"/>
    <w:rsid w:val="00C356A1"/>
    <w:rsid w:val="00C846FA"/>
    <w:rsid w:val="00C9426E"/>
    <w:rsid w:val="00CD5CDE"/>
    <w:rsid w:val="00CD64E2"/>
    <w:rsid w:val="00E31832"/>
    <w:rsid w:val="00E506AA"/>
    <w:rsid w:val="00EF4EEB"/>
    <w:rsid w:val="00F413CE"/>
    <w:rsid w:val="00F54A2E"/>
    <w:rsid w:val="00F64F79"/>
    <w:rsid w:val="00FC3150"/>
    <w:rsid w:val="00FF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73841AA"/>
  <w15:docId w15:val="{6B2704A4-BEF4-46EC-A771-D53CC7691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F2FD8"/>
  </w:style>
  <w:style w:type="paragraph" w:styleId="Heading2">
    <w:name w:val="heading 2"/>
    <w:basedOn w:val="Normal"/>
    <w:link w:val="Heading2Char"/>
    <w:uiPriority w:val="9"/>
    <w:qFormat/>
    <w:rsid w:val="00657454"/>
    <w:pPr>
      <w:widowControl/>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72"/>
      <w:ind w:left="759"/>
    </w:pPr>
    <w:rPr>
      <w:rFonts w:ascii="Garamond" w:eastAsia="Garamond" w:hAnsi="Garamond"/>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51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1F4"/>
    <w:rPr>
      <w:rFonts w:ascii="Segoe UI" w:hAnsi="Segoe UI" w:cs="Segoe UI"/>
      <w:sz w:val="18"/>
      <w:szCs w:val="18"/>
    </w:rPr>
  </w:style>
  <w:style w:type="paragraph" w:styleId="Header">
    <w:name w:val="header"/>
    <w:basedOn w:val="Normal"/>
    <w:link w:val="HeaderChar"/>
    <w:uiPriority w:val="99"/>
    <w:unhideWhenUsed/>
    <w:rsid w:val="00FF2FD8"/>
    <w:pPr>
      <w:tabs>
        <w:tab w:val="center" w:pos="4680"/>
        <w:tab w:val="right" w:pos="9360"/>
      </w:tabs>
    </w:pPr>
  </w:style>
  <w:style w:type="character" w:customStyle="1" w:styleId="HeaderChar">
    <w:name w:val="Header Char"/>
    <w:basedOn w:val="DefaultParagraphFont"/>
    <w:link w:val="Header"/>
    <w:uiPriority w:val="99"/>
    <w:rsid w:val="00FF2FD8"/>
  </w:style>
  <w:style w:type="paragraph" w:styleId="Footer">
    <w:name w:val="footer"/>
    <w:basedOn w:val="Normal"/>
    <w:link w:val="FooterChar"/>
    <w:uiPriority w:val="99"/>
    <w:unhideWhenUsed/>
    <w:rsid w:val="00FF2FD8"/>
    <w:pPr>
      <w:tabs>
        <w:tab w:val="center" w:pos="4680"/>
        <w:tab w:val="right" w:pos="9360"/>
      </w:tabs>
    </w:pPr>
  </w:style>
  <w:style w:type="character" w:customStyle="1" w:styleId="FooterChar">
    <w:name w:val="Footer Char"/>
    <w:basedOn w:val="DefaultParagraphFont"/>
    <w:link w:val="Footer"/>
    <w:uiPriority w:val="99"/>
    <w:rsid w:val="00FF2FD8"/>
  </w:style>
  <w:style w:type="character" w:styleId="Hyperlink">
    <w:name w:val="Hyperlink"/>
    <w:basedOn w:val="DefaultParagraphFont"/>
    <w:uiPriority w:val="99"/>
    <w:unhideWhenUsed/>
    <w:rsid w:val="003318DF"/>
    <w:rPr>
      <w:color w:val="0000FF" w:themeColor="hyperlink"/>
      <w:u w:val="single"/>
    </w:rPr>
  </w:style>
  <w:style w:type="paragraph" w:styleId="Title">
    <w:name w:val="Title"/>
    <w:basedOn w:val="Normal"/>
    <w:link w:val="TitleChar"/>
    <w:qFormat/>
    <w:rsid w:val="008F0CCF"/>
    <w:pPr>
      <w:widowControl/>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sid w:val="008F0CCF"/>
    <w:rPr>
      <w:rFonts w:ascii="Times New Roman" w:eastAsia="Times New Roman" w:hAnsi="Times New Roman" w:cs="Times New Roman"/>
      <w:sz w:val="28"/>
      <w:szCs w:val="24"/>
    </w:rPr>
  </w:style>
  <w:style w:type="paragraph" w:styleId="NormalWeb">
    <w:name w:val="Normal (Web)"/>
    <w:basedOn w:val="Normal"/>
    <w:uiPriority w:val="99"/>
    <w:unhideWhenUsed/>
    <w:rsid w:val="004506D5"/>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657454"/>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1855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93993">
      <w:bodyDiv w:val="1"/>
      <w:marLeft w:val="0"/>
      <w:marRight w:val="0"/>
      <w:marTop w:val="0"/>
      <w:marBottom w:val="0"/>
      <w:divBdr>
        <w:top w:val="none" w:sz="0" w:space="0" w:color="auto"/>
        <w:left w:val="none" w:sz="0" w:space="0" w:color="auto"/>
        <w:bottom w:val="none" w:sz="0" w:space="0" w:color="auto"/>
        <w:right w:val="none" w:sz="0" w:space="0" w:color="auto"/>
      </w:divBdr>
    </w:div>
    <w:div w:id="259027177">
      <w:bodyDiv w:val="1"/>
      <w:marLeft w:val="0"/>
      <w:marRight w:val="0"/>
      <w:marTop w:val="0"/>
      <w:marBottom w:val="0"/>
      <w:divBdr>
        <w:top w:val="none" w:sz="0" w:space="0" w:color="auto"/>
        <w:left w:val="none" w:sz="0" w:space="0" w:color="auto"/>
        <w:bottom w:val="none" w:sz="0" w:space="0" w:color="auto"/>
        <w:right w:val="none" w:sz="0" w:space="0" w:color="auto"/>
      </w:divBdr>
      <w:divsChild>
        <w:div w:id="510412131">
          <w:marLeft w:val="0"/>
          <w:marRight w:val="0"/>
          <w:marTop w:val="225"/>
          <w:marBottom w:val="0"/>
          <w:divBdr>
            <w:top w:val="none" w:sz="0" w:space="0" w:color="auto"/>
            <w:left w:val="none" w:sz="0" w:space="0" w:color="auto"/>
            <w:bottom w:val="none" w:sz="0" w:space="0" w:color="auto"/>
            <w:right w:val="none" w:sz="0" w:space="0" w:color="auto"/>
          </w:divBdr>
          <w:divsChild>
            <w:div w:id="305277846">
              <w:marLeft w:val="75"/>
              <w:marRight w:val="75"/>
              <w:marTop w:val="0"/>
              <w:marBottom w:val="0"/>
              <w:divBdr>
                <w:top w:val="none" w:sz="0" w:space="0" w:color="auto"/>
                <w:left w:val="none" w:sz="0" w:space="0" w:color="auto"/>
                <w:bottom w:val="none" w:sz="0" w:space="0" w:color="auto"/>
                <w:right w:val="none" w:sz="0" w:space="0" w:color="auto"/>
              </w:divBdr>
              <w:divsChild>
                <w:div w:id="1672175229">
                  <w:marLeft w:val="0"/>
                  <w:marRight w:val="0"/>
                  <w:marTop w:val="0"/>
                  <w:marBottom w:val="0"/>
                  <w:divBdr>
                    <w:top w:val="none" w:sz="0" w:space="0" w:color="auto"/>
                    <w:left w:val="none" w:sz="0" w:space="0" w:color="auto"/>
                    <w:bottom w:val="none" w:sz="0" w:space="0" w:color="auto"/>
                    <w:right w:val="none" w:sz="0" w:space="0" w:color="auto"/>
                  </w:divBdr>
                  <w:divsChild>
                    <w:div w:id="44718909">
                      <w:marLeft w:val="0"/>
                      <w:marRight w:val="0"/>
                      <w:marTop w:val="0"/>
                      <w:marBottom w:val="0"/>
                      <w:divBdr>
                        <w:top w:val="none" w:sz="0" w:space="0" w:color="auto"/>
                        <w:left w:val="none" w:sz="0" w:space="0" w:color="auto"/>
                        <w:bottom w:val="none" w:sz="0" w:space="0" w:color="auto"/>
                        <w:right w:val="none" w:sz="0" w:space="0" w:color="auto"/>
                      </w:divBdr>
                      <w:divsChild>
                        <w:div w:id="1840727298">
                          <w:marLeft w:val="0"/>
                          <w:marRight w:val="0"/>
                          <w:marTop w:val="0"/>
                          <w:marBottom w:val="0"/>
                          <w:divBdr>
                            <w:top w:val="none" w:sz="0" w:space="0" w:color="auto"/>
                            <w:left w:val="none" w:sz="0" w:space="0" w:color="auto"/>
                            <w:bottom w:val="none" w:sz="0" w:space="0" w:color="auto"/>
                            <w:right w:val="none" w:sz="0" w:space="0" w:color="auto"/>
                          </w:divBdr>
                          <w:divsChild>
                            <w:div w:id="1436515716">
                              <w:marLeft w:val="0"/>
                              <w:marRight w:val="0"/>
                              <w:marTop w:val="0"/>
                              <w:marBottom w:val="0"/>
                              <w:divBdr>
                                <w:top w:val="none" w:sz="0" w:space="0" w:color="auto"/>
                                <w:left w:val="none" w:sz="0" w:space="0" w:color="auto"/>
                                <w:bottom w:val="none" w:sz="0" w:space="0" w:color="auto"/>
                                <w:right w:val="none" w:sz="0" w:space="0" w:color="auto"/>
                              </w:divBdr>
                              <w:divsChild>
                                <w:div w:id="789737715">
                                  <w:marLeft w:val="0"/>
                                  <w:marRight w:val="0"/>
                                  <w:marTop w:val="0"/>
                                  <w:marBottom w:val="0"/>
                                  <w:divBdr>
                                    <w:top w:val="none" w:sz="0" w:space="0" w:color="auto"/>
                                    <w:left w:val="none" w:sz="0" w:space="0" w:color="auto"/>
                                    <w:bottom w:val="none" w:sz="0" w:space="0" w:color="auto"/>
                                    <w:right w:val="none" w:sz="0" w:space="0" w:color="auto"/>
                                  </w:divBdr>
                                  <w:divsChild>
                                    <w:div w:id="527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167784">
      <w:bodyDiv w:val="1"/>
      <w:marLeft w:val="0"/>
      <w:marRight w:val="0"/>
      <w:marTop w:val="0"/>
      <w:marBottom w:val="0"/>
      <w:divBdr>
        <w:top w:val="none" w:sz="0" w:space="0" w:color="auto"/>
        <w:left w:val="none" w:sz="0" w:space="0" w:color="auto"/>
        <w:bottom w:val="none" w:sz="0" w:space="0" w:color="auto"/>
        <w:right w:val="none" w:sz="0" w:space="0" w:color="auto"/>
      </w:divBdr>
    </w:div>
    <w:div w:id="1269239983">
      <w:bodyDiv w:val="1"/>
      <w:marLeft w:val="0"/>
      <w:marRight w:val="0"/>
      <w:marTop w:val="0"/>
      <w:marBottom w:val="0"/>
      <w:divBdr>
        <w:top w:val="none" w:sz="0" w:space="0" w:color="auto"/>
        <w:left w:val="none" w:sz="0" w:space="0" w:color="auto"/>
        <w:bottom w:val="none" w:sz="0" w:space="0" w:color="auto"/>
        <w:right w:val="none" w:sz="0" w:space="0" w:color="auto"/>
      </w:divBdr>
    </w:div>
    <w:div w:id="1580284999">
      <w:bodyDiv w:val="1"/>
      <w:marLeft w:val="0"/>
      <w:marRight w:val="0"/>
      <w:marTop w:val="0"/>
      <w:marBottom w:val="0"/>
      <w:divBdr>
        <w:top w:val="none" w:sz="0" w:space="0" w:color="auto"/>
        <w:left w:val="none" w:sz="0" w:space="0" w:color="auto"/>
        <w:bottom w:val="none" w:sz="0" w:space="0" w:color="auto"/>
        <w:right w:val="none" w:sz="0" w:space="0" w:color="auto"/>
      </w:divBdr>
      <w:divsChild>
        <w:div w:id="798038420">
          <w:marLeft w:val="0"/>
          <w:marRight w:val="0"/>
          <w:marTop w:val="225"/>
          <w:marBottom w:val="0"/>
          <w:divBdr>
            <w:top w:val="none" w:sz="0" w:space="0" w:color="auto"/>
            <w:left w:val="none" w:sz="0" w:space="0" w:color="auto"/>
            <w:bottom w:val="none" w:sz="0" w:space="0" w:color="auto"/>
            <w:right w:val="none" w:sz="0" w:space="0" w:color="auto"/>
          </w:divBdr>
          <w:divsChild>
            <w:div w:id="589698921">
              <w:marLeft w:val="75"/>
              <w:marRight w:val="75"/>
              <w:marTop w:val="0"/>
              <w:marBottom w:val="0"/>
              <w:divBdr>
                <w:top w:val="none" w:sz="0" w:space="0" w:color="auto"/>
                <w:left w:val="none" w:sz="0" w:space="0" w:color="auto"/>
                <w:bottom w:val="none" w:sz="0" w:space="0" w:color="auto"/>
                <w:right w:val="none" w:sz="0" w:space="0" w:color="auto"/>
              </w:divBdr>
              <w:divsChild>
                <w:div w:id="361444153">
                  <w:marLeft w:val="0"/>
                  <w:marRight w:val="0"/>
                  <w:marTop w:val="0"/>
                  <w:marBottom w:val="0"/>
                  <w:divBdr>
                    <w:top w:val="none" w:sz="0" w:space="0" w:color="auto"/>
                    <w:left w:val="none" w:sz="0" w:space="0" w:color="auto"/>
                    <w:bottom w:val="none" w:sz="0" w:space="0" w:color="auto"/>
                    <w:right w:val="none" w:sz="0" w:space="0" w:color="auto"/>
                  </w:divBdr>
                  <w:divsChild>
                    <w:div w:id="1963076938">
                      <w:marLeft w:val="0"/>
                      <w:marRight w:val="0"/>
                      <w:marTop w:val="0"/>
                      <w:marBottom w:val="0"/>
                      <w:divBdr>
                        <w:top w:val="none" w:sz="0" w:space="0" w:color="auto"/>
                        <w:left w:val="none" w:sz="0" w:space="0" w:color="auto"/>
                        <w:bottom w:val="none" w:sz="0" w:space="0" w:color="auto"/>
                        <w:right w:val="none" w:sz="0" w:space="0" w:color="auto"/>
                      </w:divBdr>
                      <w:divsChild>
                        <w:div w:id="946697804">
                          <w:marLeft w:val="0"/>
                          <w:marRight w:val="0"/>
                          <w:marTop w:val="0"/>
                          <w:marBottom w:val="0"/>
                          <w:divBdr>
                            <w:top w:val="none" w:sz="0" w:space="0" w:color="auto"/>
                            <w:left w:val="none" w:sz="0" w:space="0" w:color="auto"/>
                            <w:bottom w:val="none" w:sz="0" w:space="0" w:color="auto"/>
                            <w:right w:val="none" w:sz="0" w:space="0" w:color="auto"/>
                          </w:divBdr>
                          <w:divsChild>
                            <w:div w:id="505243994">
                              <w:marLeft w:val="0"/>
                              <w:marRight w:val="0"/>
                              <w:marTop w:val="0"/>
                              <w:marBottom w:val="0"/>
                              <w:divBdr>
                                <w:top w:val="none" w:sz="0" w:space="0" w:color="auto"/>
                                <w:left w:val="none" w:sz="0" w:space="0" w:color="auto"/>
                                <w:bottom w:val="none" w:sz="0" w:space="0" w:color="auto"/>
                                <w:right w:val="none" w:sz="0" w:space="0" w:color="auto"/>
                              </w:divBdr>
                              <w:divsChild>
                                <w:div w:id="1862626239">
                                  <w:marLeft w:val="0"/>
                                  <w:marRight w:val="0"/>
                                  <w:marTop w:val="0"/>
                                  <w:marBottom w:val="0"/>
                                  <w:divBdr>
                                    <w:top w:val="none" w:sz="0" w:space="0" w:color="auto"/>
                                    <w:left w:val="none" w:sz="0" w:space="0" w:color="auto"/>
                                    <w:bottom w:val="none" w:sz="0" w:space="0" w:color="auto"/>
                                    <w:right w:val="none" w:sz="0" w:space="0" w:color="auto"/>
                                  </w:divBdr>
                                  <w:divsChild>
                                    <w:div w:id="51157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213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ary.bracu.ac.bd/thesis-internship-report-guidelines" TargetMode="External"/><Relationship Id="rId13" Type="http://schemas.openxmlformats.org/officeDocument/2006/relationships/hyperlink" Target="http://library.bracu.ac.bd/subject-guid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library.bracu.ac.bd/resource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ibrarian@bracu.ac.bd?Subject=Need%20help%20with%20research"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rary.bracu.ac.bd/style-guides-and-resources" TargetMode="External"/><Relationship Id="rId5" Type="http://schemas.openxmlformats.org/officeDocument/2006/relationships/footnotes" Target="footnotes.xml"/><Relationship Id="rId15" Type="http://schemas.openxmlformats.org/officeDocument/2006/relationships/hyperlink" Target="https://www.nytimes.com/2016/09/23/t-magazine/travel/dhaka-bangladesh-traffic.html" TargetMode="External"/><Relationship Id="rId10" Type="http://schemas.openxmlformats.org/officeDocument/2006/relationships/hyperlink" Target="https://library.bracu.ac.bd/thesis-internship-report-guideline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dspace.bracu.ac.bd/"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libraraian@bracu.ac.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3034</Words>
  <Characters>17296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Master's Thesis and Project Report Guidelines_Mar2016 version</vt:lpstr>
    </vt:vector>
  </TitlesOfParts>
  <Company/>
  <LinksUpToDate>false</LinksUpToDate>
  <CharactersWithSpaces>20290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Master's Thesis and Project Report Guidelines_Mar2016 version</dc:title>
  <dc:creator>Graduate Academics</dc:creator>
  <cp:lastModifiedBy>Sakib Ahmed</cp:lastModifiedBy>
  <cp:revision>7</cp:revision>
  <cp:lastPrinted>2019-03-18T05:53:00Z</cp:lastPrinted>
  <dcterms:created xsi:type="dcterms:W3CDTF">2025-01-16T08:58:00Z</dcterms:created>
  <dcterms:modified xsi:type="dcterms:W3CDTF">2025-01-16T09:02:00Z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2019-03-14T00:00:00Z</vt:filetime>
  </property>
  <property fmtid="{D5CDD505-2E9C-101B-9397-08002B2CF9AE}" pid="3" name="LastSaved">
    <vt:filetime>2019-03-14T00:00:00Z</vt:filetime>
  </property>
</Properties>
</file>